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000000" w:themeColor="text1"/>
          <w:sz w:val="84"/>
          <w:szCs w:val="84"/>
          <w14:textFill>
            <w14:solidFill>
              <w14:schemeClr w14:val="tx1"/>
            </w14:solidFill>
          </w14:textFill>
        </w:rPr>
      </w:pPr>
      <w:r/>
      <w:bookmarkStart w:id="0" w:name="_Toc8271"/>
      <w:r/>
      <w:bookmarkStart w:id="1" w:name="_Toc1538"/>
      <w:r/>
      <w:r/>
    </w:p>
    <w:p>
      <w:pPr>
        <w:jc w:val="lef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苏州市政府采购</w:t>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竞争性磋商文件</w:t>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1075"/>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32"/>
          <w:lang w:eastAsia="zh-CN"/>
          <w14:textFill>
            <w14:solidFill>
              <w14:schemeClr w14:val="tx1"/>
            </w14:solidFill>
          </w14:textFill>
        </w:rPr>
        <w:t xml:space="preserve">JSZC-320507-JSWZ-C2025-0023</w:t>
      </w:r>
      <w:r/>
    </w:p>
    <w:p>
      <w:pPr>
        <w:ind w:left="2681" w:hanging="1606"/>
        <w:jc w:val="left"/>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采购单位</w:t>
      </w:r>
      <w:r>
        <w:rPr>
          <w:rFonts w:hint="eastAsia" w:ascii="宋体" w:hAnsi="宋体"/>
          <w:b/>
          <w:color w:val="000000" w:themeColor="text1"/>
          <w:sz w:val="32"/>
          <w14:textFill>
            <w14:solidFill>
              <w14:schemeClr w14:val="tx1"/>
            </w14:solidFill>
          </w14:textFill>
        </w:rPr>
        <w:t xml:space="preserve">：</w:t>
      </w:r>
      <w:bookmarkStart w:id="2" w:name="OLE_LINK5"/>
      <w:r>
        <w:rPr>
          <w:rFonts w:hint="eastAsia" w:ascii="宋体" w:hAnsi="宋体"/>
          <w:b/>
          <w:color w:val="000000" w:themeColor="text1"/>
          <w:sz w:val="32"/>
          <w14:textFill>
            <w14:solidFill>
              <w14:schemeClr w14:val="tx1"/>
            </w14:solidFill>
          </w14:textFill>
        </w:rPr>
        <w:t xml:space="preserve">苏州市自然资源和规划局相城分局</w:t>
      </w:r>
      <w:bookmarkEnd w:id="2"/>
      <w:r/>
      <w:r/>
    </w:p>
    <w:p>
      <w:pPr>
        <w:ind w:left="2737" w:hanging="1664"/>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项目名称：</w:t>
      </w:r>
      <w:r>
        <w:rPr>
          <w:rFonts w:hint="eastAsia" w:ascii="宋体" w:hAnsi="宋体"/>
          <w:b/>
          <w:color w:val="000000" w:themeColor="text1"/>
          <w:sz w:val="32"/>
          <w:lang w:eastAsia="zh-CN"/>
          <w14:textFill>
            <w14:solidFill>
              <w14:schemeClr w14:val="tx1"/>
            </w14:solidFill>
          </w14:textFill>
        </w:rPr>
        <w:t xml:space="preserve">相城区战略预留空间规划研究</w:t>
      </w:r>
      <w:r/>
    </w:p>
    <w:p>
      <w:pPr>
        <w:ind w:left="1075"/>
        <w:jc w:val="left"/>
        <w:spacing w:line="360" w:lineRule="auto"/>
        <w:rPr>
          <w:rFonts w:ascii="宋体" w:hAnsi="宋体"/>
          <w:b/>
          <w:color w:val="000000" w:themeColor="text1"/>
          <w:spacing w:val="20"/>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项目类别：</w:t>
      </w:r>
      <w:r>
        <w:rPr>
          <w:rFonts w:hint="eastAsia" w:ascii="宋体" w:hAnsi="宋体"/>
          <w:b/>
          <w:color w:val="000000" w:themeColor="text1"/>
          <w:spacing w:val="20"/>
          <w:sz w:val="32"/>
          <w14:textFill>
            <w14:solidFill>
              <w14:schemeClr w14:val="tx1"/>
            </w14:solidFill>
          </w14:textFill>
        </w:rPr>
        <w:t xml:space="preserve">服务类</w:t>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936"/>
        <w:rPr>
          <w:rFonts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5"/>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rPr>
          <w:rFonts w:ascii="宋体" w:hAnsi="宋体"/>
          <w:b/>
          <w:color w:val="000000" w:themeColor="text1"/>
          <w:sz w:val="32"/>
          <w14:textFill>
            <w14:solidFill>
              <w14:schemeClr w14:val="tx1"/>
            </w14:solidFill>
          </w14:textFill>
        </w:rPr>
      </w:pPr>
      <w:r/>
      <w:bookmarkStart w:id="3" w:name="OLE_LINK24"/>
      <w:r>
        <w:rPr>
          <w:rFonts w:hint="eastAsia" w:ascii="宋体" w:hAnsi="宋体"/>
          <w:b/>
          <w:color w:val="000000" w:themeColor="text1"/>
          <w:sz w:val="32"/>
          <w14:textFill>
            <w14:solidFill>
              <w14:schemeClr w14:val="tx1"/>
            </w14:solidFill>
          </w14:textFill>
        </w:rPr>
        <w:t xml:space="preserve">江苏沃咨咨询管理有限公司</w:t>
      </w:r>
      <w:bookmarkEnd w:id="3"/>
      <w:r/>
      <w:r/>
    </w:p>
    <w:p>
      <w:pPr>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202</w:t>
      </w:r>
      <w:r>
        <w:rPr>
          <w:rFonts w:hint="eastAsia" w:ascii="宋体" w:hAnsi="宋体" w:cs="宋体"/>
          <w:b/>
          <w:color w:val="000000" w:themeColor="text1"/>
          <w:sz w:val="32"/>
          <w14:textFill>
            <w14:solidFill>
              <w14:schemeClr w14:val="tx1"/>
            </w14:solidFill>
          </w14:textFill>
        </w:rPr>
        <w:t xml:space="preserve">5年</w:t>
      </w:r>
      <w:r>
        <w:rPr>
          <w:rFonts w:hint="eastAsia" w:ascii="宋体" w:hAnsi="宋体" w:cs="宋体"/>
          <w:b/>
          <w:color w:val="000000" w:themeColor="text1"/>
          <w:sz w:val="32"/>
          <w:lang w:val="en-US" w:eastAsia="zh-CN"/>
          <w14:textFill>
            <w14:solidFill>
              <w14:schemeClr w14:val="tx1"/>
            </w14:solidFill>
          </w14:textFill>
        </w:rPr>
        <w:t xml:space="preserve">12</w:t>
      </w:r>
      <w:r>
        <w:rPr>
          <w:rFonts w:hint="eastAsia" w:ascii="宋体" w:hAnsi="宋体" w:cs="宋体"/>
          <w:b/>
          <w:color w:val="000000" w:themeColor="text1"/>
          <w:sz w:val="32"/>
          <w14:textFill>
            <w14:solidFill>
              <w14:schemeClr w14:val="tx1"/>
            </w14:solidFill>
          </w14:textFill>
        </w:rPr>
        <w:t xml:space="preserve">月</w:t>
      </w:r>
      <w:r/>
    </w:p>
    <w:p>
      <w:pPr>
        <w:pStyle w:val="945"/>
        <w:jc w:val="center"/>
        <w:spacing w:before="75" w:beforeAutospacing="0" w:after="75" w:afterAutospacing="0"/>
        <w:widowControl/>
        <w:rPr>
          <w:rFonts w:ascii="宋体" w:hAnsi="宋体" w:cs="宋体"/>
          <w:b/>
          <w:color w:val="000000" w:themeColor="text1"/>
          <w:sz w:val="32"/>
          <w:szCs w:val="32"/>
          <w14:textFill>
            <w14:solidFill>
              <w14:schemeClr w14:val="tx1"/>
            </w14:solidFill>
          </w14:textFill>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14:textFill>
            <w14:solidFill>
              <w14:schemeClr w14:val="tx1"/>
            </w14:solidFill>
          </w14:textFill>
        </w:rPr>
      </w:r>
      <w:r/>
    </w:p>
    <w:p>
      <w:pPr>
        <w:pStyle w:val="945"/>
        <w:jc w:val="center"/>
        <w:spacing w:before="75" w:beforeAutospacing="0" w:after="75" w:afterAutospacing="0"/>
        <w:widowControl/>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目录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44"/>
        <w:spacing w:line="480" w:lineRule="auto"/>
        <w:tabs>
          <w:tab w:val="right" w:pos="9736" w:leader="dot"/>
        </w:tabs>
        <w:rPr>
          <w:rFonts w:ascii="宋体" w:hAnsi="宋体" w:eastAsia="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TOC \o "1-3" \h \u </w:instrText>
      </w:r>
      <w:r>
        <w:rPr>
          <w:rFonts w:hint="eastAsia" w:ascii="宋体" w:hAnsi="宋体" w:eastAsia="宋体" w:cs="宋体"/>
          <w:b/>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"_Toc160123832" </w:instrText>
      </w:r>
      <w:r>
        <w:rPr>
          <w:color w:val="000000" w:themeColor="text1"/>
          <w14:textFill>
            <w14:solidFill>
              <w14:schemeClr w14:val="tx1"/>
            </w14:solidFill>
          </w14:textFill>
        </w:rPr>
        <w:fldChar w:fldCharType="separate"/>
      </w:r>
      <w:r>
        <w:rPr>
          <w:rStyle w:val="947"/>
          <w:rFonts w:hint="eastAsia" w:ascii="宋体" w:hAnsi="宋体" w:eastAsia="宋体" w:cs="宋体"/>
          <w:b/>
          <w:bCs/>
          <w:color w:val="000000" w:themeColor="text1"/>
          <w14:textFill>
            <w14:solidFill>
              <w14:schemeClr w14:val="tx1"/>
            </w14:solidFill>
          </w14:textFill>
        </w:rPr>
        <w:t xml:space="preserve">第一章</w:t>
      </w:r>
      <w:r>
        <w:rPr>
          <w:rStyle w:val="947"/>
          <w:rFonts w:ascii="宋体" w:hAnsi="宋体" w:eastAsia="宋体" w:cs="宋体"/>
          <w:b/>
          <w:bCs/>
          <w:color w:val="000000" w:themeColor="text1"/>
          <w14:textFill>
            <w14:solidFill>
              <w14:schemeClr w14:val="tx1"/>
            </w14:solidFill>
          </w14:textFill>
        </w:rPr>
        <w:t xml:space="preserve"> </w:t>
      </w:r>
      <w:r>
        <w:rPr>
          <w:rStyle w:val="947"/>
          <w:rFonts w:hint="eastAsia" w:ascii="宋体" w:hAnsi="宋体" w:eastAsia="宋体" w:cs="宋体"/>
          <w:b/>
          <w:bCs/>
          <w:color w:val="000000" w:themeColor="text1"/>
          <w14:textFill>
            <w14:solidFill>
              <w14:schemeClr w14:val="tx1"/>
            </w14:solidFill>
          </w14:textFill>
        </w:rPr>
        <w:t xml:space="preserve">竞争性磋商公告</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_Toc160123832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4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"_Toc160123833" </w:instrText>
      </w:r>
      <w:r>
        <w:rPr>
          <w:color w:val="000000" w:themeColor="text1"/>
          <w14:textFill>
            <w14:solidFill>
              <w14:schemeClr w14:val="tx1"/>
            </w14:solidFill>
          </w14:textFill>
        </w:rPr>
        <w:fldChar w:fldCharType="separate"/>
      </w:r>
      <w:r>
        <w:rPr>
          <w:rStyle w:val="947"/>
          <w:rFonts w:hint="eastAsia" w:ascii="宋体" w:hAnsi="宋体" w:eastAsia="宋体" w:cs="宋体"/>
          <w:b/>
          <w:bCs/>
          <w:color w:val="000000" w:themeColor="text1"/>
          <w14:textFill>
            <w14:solidFill>
              <w14:schemeClr w14:val="tx1"/>
            </w14:solidFill>
          </w14:textFill>
        </w:rPr>
        <w:t xml:space="preserve">第二章</w:t>
      </w:r>
      <w:r>
        <w:rPr>
          <w:rStyle w:val="947"/>
          <w:rFonts w:ascii="宋体" w:hAnsi="宋体" w:eastAsia="宋体" w:cs="宋体"/>
          <w:b/>
          <w:bCs/>
          <w:color w:val="000000" w:themeColor="text1"/>
          <w14:textFill>
            <w14:solidFill>
              <w14:schemeClr w14:val="tx1"/>
            </w14:solidFill>
          </w14:textFill>
        </w:rPr>
        <w:t xml:space="preserve"> </w:t>
      </w:r>
      <w:r>
        <w:rPr>
          <w:rStyle w:val="947"/>
          <w:rFonts w:hint="eastAsia" w:ascii="宋体" w:hAnsi="宋体" w:eastAsia="宋体" w:cs="宋体"/>
          <w:b/>
          <w:bCs/>
          <w:color w:val="000000" w:themeColor="text1"/>
          <w14:textFill>
            <w14:solidFill>
              <w14:schemeClr w14:val="tx1"/>
            </w14:solidFill>
          </w14:textFill>
        </w:rPr>
        <w:t xml:space="preserve">供应商须知</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_Toc160123833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6</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4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"_Toc160123834" </w:instrText>
      </w:r>
      <w:r>
        <w:rPr>
          <w:color w:val="000000" w:themeColor="text1"/>
          <w14:textFill>
            <w14:solidFill>
              <w14:schemeClr w14:val="tx1"/>
            </w14:solidFill>
          </w14:textFill>
        </w:rPr>
        <w:fldChar w:fldCharType="separate"/>
      </w:r>
      <w:r>
        <w:rPr>
          <w:rStyle w:val="947"/>
          <w:rFonts w:hint="eastAsia" w:ascii="宋体" w:hAnsi="宋体" w:eastAsia="宋体" w:cs="宋体"/>
          <w:b/>
          <w:color w:val="000000" w:themeColor="text1"/>
          <w:lang w:val="zh-CN"/>
          <w14:textFill>
            <w14:solidFill>
              <w14:schemeClr w14:val="tx1"/>
            </w14:solidFill>
          </w14:textFill>
        </w:rPr>
        <w:t xml:space="preserve">第三章</w:t>
      </w:r>
      <w:r>
        <w:rPr>
          <w:rStyle w:val="947"/>
          <w:rFonts w:ascii="宋体" w:hAnsi="宋体" w:eastAsia="宋体" w:cs="宋体"/>
          <w:b/>
          <w:color w:val="000000" w:themeColor="text1"/>
          <w:lang w:val="zh-CN"/>
          <w14:textFill>
            <w14:solidFill>
              <w14:schemeClr w14:val="tx1"/>
            </w14:solidFill>
          </w14:textFill>
        </w:rPr>
        <w:t xml:space="preserve"> </w:t>
      </w:r>
      <w:r>
        <w:rPr>
          <w:rStyle w:val="947"/>
          <w:rFonts w:hint="eastAsia" w:ascii="宋体" w:hAnsi="宋体" w:eastAsia="宋体" w:cs="宋体"/>
          <w:b/>
          <w:color w:val="000000" w:themeColor="text1"/>
          <w:lang w:val="zh-CN"/>
          <w14:textFill>
            <w14:solidFill>
              <w14:schemeClr w14:val="tx1"/>
            </w14:solidFill>
          </w14:textFill>
        </w:rPr>
        <w:t xml:space="preserve">响应文件格式</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_Toc160123834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18</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4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"_Toc160123835" </w:instrText>
      </w:r>
      <w:r>
        <w:rPr>
          <w:color w:val="000000" w:themeColor="text1"/>
          <w14:textFill>
            <w14:solidFill>
              <w14:schemeClr w14:val="tx1"/>
            </w14:solidFill>
          </w14:textFill>
        </w:rPr>
        <w:fldChar w:fldCharType="separate"/>
      </w:r>
      <w:r>
        <w:rPr>
          <w:rStyle w:val="947"/>
          <w:rFonts w:hint="eastAsia" w:ascii="宋体" w:hAnsi="宋体" w:eastAsia="宋体" w:cs="宋体"/>
          <w:b/>
          <w:bCs/>
          <w:color w:val="000000" w:themeColor="text1"/>
          <w:lang w:val="zh-CN"/>
          <w14:textFill>
            <w14:solidFill>
              <w14:schemeClr w14:val="tx1"/>
            </w14:solidFill>
          </w14:textFill>
        </w:rPr>
        <w:t xml:space="preserve">第</w:t>
      </w:r>
      <w:r>
        <w:rPr>
          <w:rStyle w:val="947"/>
          <w:rFonts w:hint="eastAsia" w:ascii="宋体" w:hAnsi="宋体" w:eastAsia="宋体" w:cs="宋体"/>
          <w:b/>
          <w:bCs/>
          <w:color w:val="000000" w:themeColor="text1"/>
          <w14:textFill>
            <w14:solidFill>
              <w14:schemeClr w14:val="tx1"/>
            </w14:solidFill>
          </w14:textFill>
        </w:rPr>
        <w:t xml:space="preserve">四</w:t>
      </w:r>
      <w:r>
        <w:rPr>
          <w:rStyle w:val="947"/>
          <w:rFonts w:hint="eastAsia" w:ascii="宋体" w:hAnsi="宋体" w:eastAsia="宋体" w:cs="宋体"/>
          <w:b/>
          <w:bCs/>
          <w:color w:val="000000" w:themeColor="text1"/>
          <w:lang w:val="zh-CN"/>
          <w14:textFill>
            <w14:solidFill>
              <w14:schemeClr w14:val="tx1"/>
            </w14:solidFill>
          </w14:textFill>
        </w:rPr>
        <w:t xml:space="preserve">章</w:t>
      </w:r>
      <w:r>
        <w:rPr>
          <w:rStyle w:val="947"/>
          <w:rFonts w:ascii="宋体" w:hAnsi="宋体" w:eastAsia="宋体" w:cs="宋体"/>
          <w:b/>
          <w:bCs/>
          <w:color w:val="000000" w:themeColor="text1"/>
          <w:lang w:val="zh-CN"/>
          <w14:textFill>
            <w14:solidFill>
              <w14:schemeClr w14:val="tx1"/>
            </w14:solidFill>
          </w14:textFill>
        </w:rPr>
        <w:t xml:space="preserve"> </w:t>
      </w:r>
      <w:r>
        <w:rPr>
          <w:rStyle w:val="947"/>
          <w:rFonts w:hint="eastAsia" w:ascii="宋体" w:hAnsi="宋体" w:eastAsia="宋体" w:cs="宋体"/>
          <w:b/>
          <w:bCs/>
          <w:color w:val="000000" w:themeColor="text1"/>
          <w:lang w:val="zh-CN"/>
          <w14:textFill>
            <w14:solidFill>
              <w14:schemeClr w14:val="tx1"/>
            </w14:solidFill>
          </w14:textFill>
        </w:rPr>
        <w:t xml:space="preserve">采购需求</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_Toc160123835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34</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4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"_Toc160123836" </w:instrText>
      </w:r>
      <w:r>
        <w:rPr>
          <w:color w:val="000000" w:themeColor="text1"/>
          <w14:textFill>
            <w14:solidFill>
              <w14:schemeClr w14:val="tx1"/>
            </w14:solidFill>
          </w14:textFill>
        </w:rPr>
        <w:fldChar w:fldCharType="separate"/>
      </w:r>
      <w:r>
        <w:rPr>
          <w:rStyle w:val="947"/>
          <w:rFonts w:hint="eastAsia" w:ascii="宋体" w:hAnsi="宋体" w:eastAsia="宋体" w:cs="宋体"/>
          <w:b/>
          <w:bCs/>
          <w:color w:val="000000" w:themeColor="text1"/>
          <w:lang w:val="zh-CN"/>
          <w14:textFill>
            <w14:solidFill>
              <w14:schemeClr w14:val="tx1"/>
            </w14:solidFill>
          </w14:textFill>
        </w:rPr>
        <w:t xml:space="preserve">第</w:t>
      </w:r>
      <w:r>
        <w:rPr>
          <w:rStyle w:val="947"/>
          <w:rFonts w:hint="eastAsia" w:ascii="宋体" w:hAnsi="宋体" w:eastAsia="宋体" w:cs="宋体"/>
          <w:b/>
          <w:bCs/>
          <w:color w:val="000000" w:themeColor="text1"/>
          <w14:textFill>
            <w14:solidFill>
              <w14:schemeClr w14:val="tx1"/>
            </w14:solidFill>
          </w14:textFill>
        </w:rPr>
        <w:t xml:space="preserve">五</w:t>
      </w:r>
      <w:r>
        <w:rPr>
          <w:rStyle w:val="947"/>
          <w:rFonts w:hint="eastAsia" w:ascii="宋体" w:hAnsi="宋体" w:eastAsia="宋体" w:cs="宋体"/>
          <w:b/>
          <w:bCs/>
          <w:color w:val="000000" w:themeColor="text1"/>
          <w:lang w:val="zh-CN"/>
          <w14:textFill>
            <w14:solidFill>
              <w14:schemeClr w14:val="tx1"/>
            </w14:solidFill>
          </w14:textFill>
        </w:rPr>
        <w:t xml:space="preserve">章</w:t>
      </w:r>
      <w:r>
        <w:rPr>
          <w:rStyle w:val="947"/>
          <w:rFonts w:ascii="宋体" w:hAnsi="宋体" w:eastAsia="宋体" w:cs="宋体"/>
          <w:b/>
          <w:bCs/>
          <w:color w:val="000000" w:themeColor="text1"/>
          <w:lang w:val="zh-CN"/>
          <w14:textFill>
            <w14:solidFill>
              <w14:schemeClr w14:val="tx1"/>
            </w14:solidFill>
          </w14:textFill>
        </w:rPr>
        <w:t xml:space="preserve"> </w:t>
      </w:r>
      <w:r>
        <w:rPr>
          <w:rStyle w:val="947"/>
          <w:rFonts w:hint="eastAsia" w:ascii="宋体" w:hAnsi="宋体" w:eastAsia="宋体" w:cs="宋体"/>
          <w:b/>
          <w:bCs/>
          <w:color w:val="000000" w:themeColor="text1"/>
          <w:lang w:val="zh-CN"/>
          <w14:textFill>
            <w14:solidFill>
              <w14:schemeClr w14:val="tx1"/>
            </w14:solidFill>
          </w14:textFill>
        </w:rPr>
        <w:t xml:space="preserve">合同主要条款</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_Toc160123836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39</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4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"_Toc160123837" </w:instrText>
      </w:r>
      <w:r>
        <w:rPr>
          <w:color w:val="000000" w:themeColor="text1"/>
          <w14:textFill>
            <w14:solidFill>
              <w14:schemeClr w14:val="tx1"/>
            </w14:solidFill>
          </w14:textFill>
        </w:rPr>
        <w:fldChar w:fldCharType="separate"/>
      </w:r>
      <w:r>
        <w:rPr>
          <w:rStyle w:val="947"/>
          <w:rFonts w:hint="eastAsia" w:ascii="宋体" w:hAnsi="宋体" w:eastAsia="宋体" w:cs="宋体"/>
          <w:b/>
          <w:bCs/>
          <w:color w:val="000000" w:themeColor="text1"/>
          <w14:textFill>
            <w14:solidFill>
              <w14:schemeClr w14:val="tx1"/>
            </w14:solidFill>
          </w14:textFill>
        </w:rPr>
        <w:t xml:space="preserve">第六章</w:t>
      </w:r>
      <w:r>
        <w:rPr>
          <w:rStyle w:val="947"/>
          <w:rFonts w:ascii="宋体" w:hAnsi="宋体" w:eastAsia="宋体" w:cs="宋体"/>
          <w:b/>
          <w:bCs/>
          <w:color w:val="000000" w:themeColor="text1"/>
          <w14:textFill>
            <w14:solidFill>
              <w14:schemeClr w14:val="tx1"/>
            </w14:solidFill>
          </w14:textFill>
        </w:rPr>
        <w:t xml:space="preserve"> </w:t>
      </w:r>
      <w:r>
        <w:rPr>
          <w:rStyle w:val="947"/>
          <w:rFonts w:hint="eastAsia" w:ascii="宋体" w:hAnsi="宋体" w:eastAsia="宋体" w:cs="宋体"/>
          <w:b/>
          <w:bCs/>
          <w:color w:val="000000" w:themeColor="text1"/>
          <w14:textFill>
            <w14:solidFill>
              <w14:schemeClr w14:val="tx1"/>
            </w14:solidFill>
          </w14:textFill>
        </w:rPr>
        <w:t xml:space="preserve">评审办法</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_Toc160123837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43</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spacing w:line="480" w:lineRule="auto"/>
        <w:rPr>
          <w:color w:val="000000" w:themeColor="text1"/>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fldChar w:fldCharType="end"/>
      </w:r>
      <w:r/>
    </w:p>
    <w:p>
      <w:pPr>
        <w:pStyle w:val="927"/>
        <w:keepLines w:val="0"/>
        <w:keepNext w:val="0"/>
        <w:spacing w:before="312" w:after="312" w:line="240" w:lineRule="auto"/>
        <w:rPr>
          <w:rStyle w:val="950"/>
          <w:rFonts w:ascii="宋体" w:hAnsi="宋体" w:eastAsia="宋体" w:cs="宋体"/>
          <w:b/>
          <w:bCs/>
          <w:color w:val="000000" w:themeColor="text1"/>
          <w:szCs w:val="44"/>
          <w:lang w:val="en-US"/>
          <w14:textFill>
            <w14:solidFill>
              <w14:schemeClr w14:val="tx1"/>
            </w14:solidFill>
          </w14:textFill>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color w:val="000000" w:themeColor="text1"/>
          <w:szCs w:val="44"/>
          <w:lang w:val="en-US"/>
          <w14:textFill>
            <w14:solidFill>
              <w14:schemeClr w14:val="tx1"/>
            </w14:solidFill>
          </w14:textFill>
        </w:rPr>
      </w:r>
      <w:r/>
    </w:p>
    <w:p>
      <w:pPr>
        <w:pStyle w:val="927"/>
        <w:jc w:val="center"/>
        <w:keepLines w:val="0"/>
        <w:keepNext w:val="0"/>
        <w:spacing w:before="312" w:after="312" w:line="240" w:lineRule="auto"/>
        <w:rPr>
          <w:rStyle w:val="950"/>
          <w:rFonts w:ascii="宋体" w:hAnsi="宋体" w:eastAsia="宋体" w:cs="宋体"/>
          <w:b/>
          <w:bCs/>
          <w:color w:val="000000" w:themeColor="text1"/>
          <w:szCs w:val="44"/>
          <w:lang w:val="en-US"/>
          <w14:textFill>
            <w14:solidFill>
              <w14:schemeClr w14:val="tx1"/>
            </w14:solidFill>
          </w14:textFill>
        </w:rPr>
      </w:pPr>
      <w:r/>
      <w:bookmarkStart w:id="4" w:name="_Toc160123832"/>
      <w:r/>
      <w:bookmarkStart w:id="5" w:name="_Toc26345"/>
      <w:r>
        <w:rPr>
          <w:rStyle w:val="950"/>
          <w:rFonts w:hint="eastAsia" w:ascii="宋体" w:hAnsi="宋体" w:eastAsia="宋体" w:cs="宋体"/>
          <w:b/>
          <w:bCs/>
          <w:color w:val="000000" w:themeColor="text1"/>
          <w:szCs w:val="44"/>
          <w:lang w:val="en-US"/>
          <w14:textFill>
            <w14:solidFill>
              <w14:schemeClr w14:val="tx1"/>
            </w14:solidFill>
          </w14:textFill>
        </w:rPr>
        <w:t xml:space="preserve">第一章 竞争性磋商公告</w:t>
      </w:r>
      <w:bookmarkEnd w:id="4"/>
      <w:r/>
      <w:bookmarkEnd w:id="5"/>
      <w:r/>
      <w:r/>
    </w:p>
    <w:tbl>
      <w:tblPr>
        <w:tblStyle w:val="930"/>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000000" w:themeColor="text1"/>
                <w:sz w:val="24"/>
                <w:szCs w:val="24"/>
                <w14:textFill>
                  <w14:solidFill>
                    <w14:schemeClr w14:val="tx1"/>
                  </w14:solidFill>
                </w14:textFill>
              </w:rPr>
            </w:pPr>
            <w:r/>
            <w:bookmarkStart w:id="6" w:name="OLE_LINK2"/>
            <w:r/>
            <w:bookmarkStart w:id="7" w:name="OLE_LINK1"/>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lang w:eastAsia="zh-CN"/>
                <w14:textFill>
                  <w14:solidFill>
                    <w14:schemeClr w14:val="tx1"/>
                  </w14:solidFill>
                </w14:textFill>
              </w:rPr>
              <w:t xml:space="preserve">相城区战略预留空间规划研究</w:t>
            </w:r>
            <w:r>
              <w:rPr>
                <w:rFonts w:hint="eastAsia" w:ascii="宋体" w:hAnsi="宋体" w:cs="宋体"/>
                <w:color w:val="000000" w:themeColor="text1"/>
                <w:sz w:val="24"/>
                <w:szCs w:val="24"/>
                <w14:textFill>
                  <w14:solidFill>
                    <w14:schemeClr w14:val="tx1"/>
                  </w14:solidFill>
                </w14:textFill>
              </w:rPr>
              <w:t xml:space="preserve">项目的潜在供应商应在</w:t>
            </w:r>
            <w:r>
              <w:rPr>
                <w:rFonts w:hint="eastAsia" w:ascii="宋体" w:hAnsi="宋体" w:cs="宋体"/>
                <w:color w:val="000000" w:themeColor="text1"/>
                <w:sz w:val="24"/>
                <w:szCs w:val="24"/>
                <w:u w:val="single"/>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color w:val="000000" w:themeColor="text1"/>
                <w:sz w:val="24"/>
                <w:szCs w:val="24"/>
                <w:u w:val="single"/>
                <w14:textFill>
                  <w14:solidFill>
                    <w14:schemeClr w14:val="tx1"/>
                  </w14:solidFill>
                </w14:textFill>
              </w:rPr>
              <w:t xml:space="preserve">2025年</w:t>
            </w:r>
            <w:r>
              <w:rPr>
                <w:rFonts w:hint="eastAsia" w:ascii="宋体" w:hAnsi="宋体" w:cs="宋体"/>
                <w:color w:val="000000" w:themeColor="text1"/>
                <w:sz w:val="24"/>
                <w:szCs w:val="24"/>
                <w:u w:val="single"/>
                <w:lang w:val="en-US" w:eastAsia="zh-CN"/>
                <w14:textFill>
                  <w14:solidFill>
                    <w14:schemeClr w14:val="tx1"/>
                  </w14:solidFill>
                </w14:textFill>
              </w:rPr>
              <w:t xml:space="preserve">12</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16</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点30分（北京时间）</w:t>
            </w:r>
            <w:r>
              <w:rPr>
                <w:rFonts w:hint="eastAsia" w:ascii="宋体" w:hAnsi="宋体" w:cs="宋体"/>
                <w:color w:val="000000" w:themeColor="text1"/>
                <w:sz w:val="24"/>
                <w:szCs w:val="24"/>
                <w14:textFill>
                  <w14:solidFill>
                    <w14:schemeClr w14:val="tx1"/>
                  </w14:solidFill>
                </w14:textFill>
              </w:rPr>
              <w:t xml:space="preserve">前提交响应文件。</w:t>
            </w:r>
            <w:bookmarkEnd w:id="6"/>
            <w:r/>
            <w:bookmarkEnd w:id="7"/>
            <w:r/>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采购编号：</w:t>
      </w:r>
      <w:r>
        <w:rPr>
          <w:rFonts w:hint="eastAsia" w:ascii="宋体" w:hAnsi="宋体" w:cs="宋体"/>
          <w:color w:val="000000" w:themeColor="text1"/>
          <w:sz w:val="24"/>
          <w:szCs w:val="24"/>
          <w:lang w:eastAsia="zh-CN"/>
          <w14:textFill>
            <w14:solidFill>
              <w14:schemeClr w14:val="tx1"/>
            </w14:solidFill>
          </w14:textFill>
        </w:rPr>
        <w:t xml:space="preserve">JSZC-320507-JSWZ-C2025-0023</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相城区战略预留空间规划研究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采购预算：人民币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捌拾</w:t>
      </w:r>
      <w:r>
        <w:rPr>
          <w:rFonts w:hint="eastAsia" w:ascii="宋体" w:hAnsi="宋体" w:cs="宋体"/>
          <w:color w:val="000000" w:themeColor="text1"/>
          <w:sz w:val="24"/>
          <w:szCs w:val="24"/>
          <w:highlight w:val="none"/>
          <w14:textFill>
            <w14:solidFill>
              <w14:schemeClr w14:val="tx1"/>
            </w14:solidFill>
          </w14:textFill>
        </w:rPr>
        <w:t xml:space="preserve">万元整（￥</w:t>
      </w:r>
      <w:r>
        <w:rPr>
          <w:rFonts w:hint="eastAsia" w:ascii="宋体" w:hAnsi="宋体" w:cs="宋体"/>
          <w:color w:val="000000" w:themeColor="text1"/>
          <w:sz w:val="24"/>
          <w:szCs w:val="24"/>
          <w:highlight w:val="none"/>
          <w:lang w:val="en-US" w:eastAsia="zh-CN"/>
          <w14:textFill>
            <w14:solidFill>
              <w14:schemeClr w14:val="tx1"/>
            </w14:solidFill>
          </w14:textFill>
        </w:rPr>
        <w:t xml:space="preserve">80</w:t>
      </w:r>
      <w:r>
        <w:rPr>
          <w:rFonts w:hint="eastAsia" w:ascii="宋体" w:hAnsi="宋体" w:cs="宋体"/>
          <w:color w:val="000000" w:themeColor="text1"/>
          <w:sz w:val="24"/>
          <w:szCs w:val="24"/>
          <w:highlight w:val="none"/>
          <w14:textFill>
            <w14:solidFill>
              <w14:schemeClr w14:val="tx1"/>
            </w14:solidFill>
          </w14:textFill>
        </w:rPr>
        <w:t xml:space="preserve">00</w:t>
      </w:r>
      <w:r>
        <w:rPr>
          <w:rFonts w:ascii="宋体" w:hAnsi="宋体" w:cs="宋体"/>
          <w:color w:val="000000" w:themeColor="text1"/>
          <w:sz w:val="24"/>
          <w:szCs w:val="24"/>
          <w:highlight w:val="none"/>
          <w14:textFill>
            <w14:solidFill>
              <w14:schemeClr w14:val="tx1"/>
            </w14:solidFill>
          </w14:textFill>
        </w:rPr>
        <w:t xml:space="preserve">00.</w:t>
      </w:r>
      <w:r>
        <w:rPr>
          <w:rFonts w:hint="eastAsia" w:ascii="宋体" w:hAnsi="宋体" w:cs="宋体"/>
          <w:color w:val="000000" w:themeColor="text1"/>
          <w:sz w:val="24"/>
          <w:szCs w:val="24"/>
          <w:highlight w:val="none"/>
          <w14:textFill>
            <w14:solidFill>
              <w14:schemeClr w14:val="tx1"/>
            </w14:solidFill>
          </w14:textFill>
        </w:rPr>
        <w:t xml:space="preserve">00）</w:t>
      </w:r>
      <w:bookmarkStart w:id="8" w:name="_Toc28359013"/>
      <w:r/>
      <w:bookmarkStart w:id="9" w:name="_Toc35393630"/>
      <w:r/>
      <w:bookmarkStart w:id="10" w:name="_Toc28359090"/>
      <w:r/>
      <w:bookmarkStart w:id="11" w:name="_Toc35393799"/>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采购需求：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全面分析相城区战略预留空间的综合价值；结合当前政策，系统研判片区发展潜在机遇；超前研判片区功能定位总体方向，科学布局片区功能，优化区域交通组织，形成空间意向方案。</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bookmarkStart w:id="12" w:name="OLE_LINK17"/>
      <w:r>
        <w:rPr>
          <w:rFonts w:hint="eastAsia" w:ascii="宋体" w:hAnsi="宋体" w:cs="宋体"/>
          <w:color w:val="000000" w:themeColor="text1"/>
          <w:sz w:val="24"/>
          <w:szCs w:val="24"/>
          <w:highlight w:val="none"/>
          <w14:textFill>
            <w14:solidFill>
              <w14:schemeClr w14:val="tx1"/>
            </w14:solidFill>
          </w14:textFill>
        </w:rPr>
        <w:t xml:space="preserve">自合同签订之日起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color w:val="000000" w:themeColor="text1"/>
          <w:sz w:val="24"/>
          <w:szCs w:val="24"/>
          <w:highlight w:val="none"/>
          <w14:textFill>
            <w14:solidFill>
              <w14:schemeClr w14:val="tx1"/>
            </w14:solidFill>
          </w14:textFill>
        </w:rPr>
        <w:t xml:space="preserve">个月内完成，因不可抗力、政策等原因造成延误的，服务期限可顺延。</w:t>
      </w:r>
      <w:bookmarkEnd w:id="12"/>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numPr>
          <w:ilvl w:val="0"/>
          <w:numId w:val="1"/>
        </w:numPr>
        <w:ind w:firstLine="48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bookmarkStart w:id="13" w:name="_Toc28359091"/>
      <w:r/>
      <w:bookmarkStart w:id="14" w:name="_Toc28359014"/>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numPr>
          <w:ilvl w:val="0"/>
          <w:numId w:val="1"/>
        </w:num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本项目的特定资格要求：</w:t>
      </w:r>
      <w:bookmarkEnd w:id="13"/>
      <w:r/>
      <w:bookmarkEnd w:id="14"/>
      <w:r/>
      <w:bookmarkStart w:id="15" w:name="_Toc28359001"/>
      <w:r/>
      <w:bookmarkStart w:id="16" w:name="_Toc35393789"/>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（2）本项目不接受联合体响应；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1.报名截止时间：自公告发布之日起5个工作日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7" w:name="OLE_LINK21"/>
      <w:r>
        <w:rPr>
          <w:rFonts w:hint="eastAsia" w:ascii="宋体" w:hAnsi="宋体" w:cs="宋体"/>
          <w:color w:val="000000" w:themeColor="text1"/>
          <w:sz w:val="24"/>
          <w:szCs w:val="24"/>
          <w14:textFill>
            <w14:solidFill>
              <w14:schemeClr w14:val="tx1"/>
            </w14:solidFill>
          </w14:textFill>
        </w:rPr>
        <w:t xml:space="preserve">2.报名方式（网上报名）：</w:t>
      </w:r>
      <w:bookmarkEnd w:id="15"/>
      <w:r/>
      <w:bookmarkEnd w:id="16"/>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8" w:name="_Toc28359015"/>
      <w:r/>
      <w:bookmarkStart w:id="19" w:name="_Toc28359092"/>
      <w:r/>
      <w:bookmarkStart w:id="20" w:name="_Toc35393632"/>
      <w:r/>
      <w:bookmarkStart w:id="21" w:name="_Toc35393801"/>
      <w:r>
        <w:rPr>
          <w:rFonts w:hint="eastAsia" w:ascii="宋体" w:hAnsi="宋体" w:cs="宋体"/>
          <w:color w:val="000000" w:themeColor="text1"/>
          <w:sz w:val="24"/>
          <w:szCs w:val="24"/>
          <w14:textFill>
            <w14:solidFill>
              <w14:schemeClr w14:val="tx1"/>
            </w14:solidFill>
          </w14:textFill>
        </w:rPr>
        <w:t xml:space="preserve">（1）CA证书办理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14:textFill>
            <w14:solidFill>
              <w14:schemeClr w14:val="tx1"/>
            </w14:solidFill>
          </w14:textFill>
        </w:rPr>
        <w:t xml:space="preserve">    供应商</w:t>
      </w:r>
      <w:r>
        <w:rPr>
          <w:rFonts w:hint="eastAsia" w:ascii="宋体" w:hAnsi="宋体" w:cs="宋体"/>
          <w:color w:val="000000" w:themeColor="text1"/>
          <w:sz w:val="24"/>
          <w:szCs w:val="24"/>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
        <w:rPr>
          <w:rFonts w:ascii="SimSun" w:hAnsi="SimSun" w:eastAsia="SimSun" w:cs="SimSun"/>
          <w:color w:val="000000"/>
          <w:sz w:val="24"/>
        </w:rPr>
        <w:t xml:space="preserve">苏州市高新区邓蔚路105号狮山科技馆一楼服务大厅，咨询电话：0512- 65737699</w:t>
      </w:r>
      <w:r>
        <w:rPr>
          <w:rFonts w:ascii="SimSun" w:hAnsi="SimSun" w:eastAsia="SimSun" w:cs="SimSun"/>
          <w:color w:val="000000"/>
          <w:sz w:val="24"/>
        </w:rPr>
        <w:t xml:space="preserve">。</w:t>
      </w:r>
      <w:r/>
      <w:r>
        <w:rPr>
          <w:rFonts w:hint="eastAsia" w:ascii="宋体" w:hAnsi="宋体" w:cs="宋体"/>
          <w:color w:val="000000" w:themeColor="text1"/>
          <w:sz w:val="24"/>
          <w:szCs w:val="24"/>
          <w14:textFill>
            <w14:solidFill>
              <w14:schemeClr w14:val="tx1"/>
            </w14:solidFill>
          </w14:textFill>
        </w:rPr>
      </w:r>
      <w:r/>
      <w:r/>
      <w:r>
        <w:rPr>
          <w:sz w:val="21"/>
        </w:rP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供应商插入CA证书</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 w:val="24"/>
          <w:szCs w:val="24"/>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系统使用指导与咨询：联系电话:0512-69820854；智能客服:登录苏采云系统后，联系系统右下方智能客服图标进行咨询。</w:t>
      </w:r>
      <w:bookmarkEnd w:id="17"/>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四、响应文件提交</w:t>
      </w:r>
      <w:bookmarkEnd w:id="18"/>
      <w:r/>
      <w:bookmarkEnd w:id="19"/>
      <w:r/>
      <w:bookmarkEnd w:id="20"/>
      <w:r/>
      <w:bookmarkEnd w:id="2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截止时间：</w:t>
      </w:r>
      <w:bookmarkStart w:id="22" w:name="XMKBSJ_2"/>
      <w:r>
        <w:rPr>
          <w:rFonts w:hint="eastAsia" w:ascii="宋体" w:hAnsi="宋体" w:cs="宋体"/>
          <w:color w:val="000000" w:themeColor="text1"/>
          <w:sz w:val="24"/>
          <w:szCs w:val="24"/>
          <w:u w:val="single"/>
          <w14:textFill>
            <w14:solidFill>
              <w14:schemeClr w14:val="tx1"/>
            </w14:solidFill>
          </w14:textFill>
        </w:rPr>
        <w:t xml:space="preserve">2025年</w:t>
      </w:r>
      <w:r>
        <w:rPr>
          <w:rFonts w:hint="eastAsia" w:ascii="宋体" w:hAnsi="宋体" w:cs="宋体"/>
          <w:color w:val="000000" w:themeColor="text1"/>
          <w:sz w:val="24"/>
          <w:szCs w:val="24"/>
          <w:u w:val="single"/>
          <w:lang w:val="en-US" w:eastAsia="zh-CN"/>
          <w14:textFill>
            <w14:solidFill>
              <w14:schemeClr w14:val="tx1"/>
            </w14:solidFill>
          </w14:textFill>
        </w:rPr>
        <w:t xml:space="preserve">12</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16</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w:t>
      </w:r>
      <w:bookmarkEnd w:id="22"/>
      <w:r>
        <w:rPr>
          <w:rFonts w:hint="eastAsia" w:ascii="宋体" w:hAnsi="宋体" w:cs="宋体"/>
          <w:color w:val="000000" w:themeColor="text1"/>
          <w:sz w:val="24"/>
          <w:szCs w:val="24"/>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3" w:name="_Toc35393803"/>
      <w:r/>
      <w:bookmarkStart w:id="24" w:name="_Toc35393634"/>
      <w:r/>
      <w:bookmarkStart w:id="25" w:name="_Toc28359017"/>
      <w:r/>
      <w:bookmarkStart w:id="26" w:name="_Toc28359094"/>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rPr>
          <w:rFonts w:hint="eastAsia" w:ascii="宋体" w:hAnsi="宋体" w:cs="宋体"/>
          <w:color w:val="000000" w:themeColor="text1"/>
          <w:sz w:val="24"/>
          <w:szCs w:val="24"/>
          <w14:textFill>
            <w14:solidFill>
              <w14:schemeClr w14:val="tx1"/>
            </w14:solidFill>
          </w14:textFill>
        </w:rPr>
        <w:t xml:space="preserve">。响应文件网上递交，不需要现场参加采购活动。</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7" w:name="OLE_LINK22"/>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14:textFill>
            <w14:solidFill>
              <w14:schemeClr w14:val="tx1"/>
            </w14:solidFill>
          </w14:textFill>
        </w:rPr>
        <w:t xml:space="preserve">供应商应</w:t>
      </w:r>
      <w:r>
        <w:rPr>
          <w:rFonts w:hint="eastAsia" w:ascii="宋体" w:hAnsi="宋体" w:cs="宋体"/>
          <w:b/>
          <w:bCs/>
          <w:color w:val="000000" w:themeColor="text1"/>
          <w:sz w:val="24"/>
          <w:szCs w:val="24"/>
          <w:lang w:eastAsia="zh-CN"/>
          <w14:textFill>
            <w14:solidFill>
              <w14:schemeClr w14:val="tx1"/>
            </w14:solidFill>
          </w14:textFill>
        </w:rPr>
        <w:t xml:space="preserve">充分考虑</w:t>
      </w:r>
      <w:r>
        <w:rPr>
          <w:rFonts w:hint="eastAsia" w:ascii="宋体" w:hAnsi="宋体" w:cs="宋体"/>
          <w:b/>
          <w:bCs/>
          <w:color w:val="000000" w:themeColor="text1"/>
          <w:sz w:val="24"/>
          <w:szCs w:val="24"/>
          <w14:textFill>
            <w14:solidFill>
              <w14:schemeClr w14:val="tx1"/>
            </w14:solidFill>
          </w14:textFill>
        </w:rPr>
        <w:t xml:space="preserve">网络环境、网络带宽等风险因素，如因供应商自身原因造成的电子响应文件上传不成功由供应商自行承担全部责任。</w:t>
      </w:r>
      <w:bookmarkEnd w:id="27"/>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截止时间：</w:t>
      </w:r>
      <w:r>
        <w:rPr>
          <w:rFonts w:hint="eastAsia" w:ascii="宋体" w:hAnsi="宋体" w:cs="宋体"/>
          <w:color w:val="000000" w:themeColor="text1"/>
          <w:sz w:val="24"/>
          <w:szCs w:val="24"/>
          <w:u w:val="single"/>
          <w14:textFill>
            <w14:solidFill>
              <w14:schemeClr w14:val="tx1"/>
            </w14:solidFill>
          </w14:textFill>
        </w:rPr>
        <w:t xml:space="preserve">2025年</w:t>
      </w:r>
      <w:r>
        <w:rPr>
          <w:rFonts w:hint="eastAsia" w:ascii="宋体" w:hAnsi="宋体" w:cs="宋体"/>
          <w:color w:val="000000" w:themeColor="text1"/>
          <w:sz w:val="24"/>
          <w:szCs w:val="24"/>
          <w:u w:val="single"/>
          <w:lang w:val="en-US" w:eastAsia="zh-CN"/>
          <w14:textFill>
            <w14:solidFill>
              <w14:schemeClr w14:val="tx1"/>
            </w14:solidFill>
          </w14:textFill>
        </w:rPr>
        <w:t xml:space="preserve">12</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16</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bookmarkStart w:id="68" w:name="_GoBack"/>
      <w:r/>
      <w:bookmarkEnd w:id="68"/>
      <w:r>
        <w:rPr>
          <w:rFonts w:hint="eastAsia" w:ascii="宋体" w:hAnsi="宋体" w:cs="宋体"/>
          <w:color w:val="000000" w:themeColor="text1"/>
          <w:sz w:val="24"/>
          <w:szCs w:val="24"/>
          <w:u w:val="single"/>
          <w14:textFill>
            <w14:solidFill>
              <w14:schemeClr w14:val="tx1"/>
            </w14:solidFill>
          </w14:textFill>
        </w:rPr>
        <w:t xml:space="preserve">点30分（北京时间）</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六、公告期限</w:t>
      </w:r>
      <w:bookmarkEnd w:id="23"/>
      <w:r/>
      <w:bookmarkEnd w:id="24"/>
      <w:r/>
      <w:bookmarkEnd w:id="25"/>
      <w:r/>
      <w:bookmarkEnd w:id="26"/>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8" w:name="_Toc35393804"/>
      <w:r/>
      <w:bookmarkStart w:id="29" w:name="_Toc35393635"/>
      <w:r>
        <w:rPr>
          <w:rFonts w:hint="eastAsia" w:ascii="宋体" w:hAnsi="宋体" w:cs="宋体"/>
          <w:color w:val="000000" w:themeColor="text1"/>
          <w:sz w:val="24"/>
          <w:szCs w:val="24"/>
          <w14:textFill>
            <w14:solidFill>
              <w14:schemeClr w14:val="tx1"/>
            </w14:solidFill>
          </w14:textFill>
        </w:rPr>
        <w:t xml:space="preserve">七</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其他补充事宜</w:t>
      </w:r>
      <w:bookmarkEnd w:id="28"/>
      <w:r/>
      <w:bookmarkEnd w:id="29"/>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0" w:name="OLE_LINK23"/>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政府采购监督电话：0512-67591006、0512-67591005。</w:t>
      </w:r>
      <w:bookmarkEnd w:id="3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1" w:name="_Toc28358998"/>
      <w:r/>
      <w:bookmarkStart w:id="32" w:name="_Toc28359075"/>
      <w:r/>
      <w:bookmarkStart w:id="33" w:name="_Toc35393617"/>
      <w:r>
        <w:rPr>
          <w:rFonts w:hint="eastAsia" w:ascii="宋体" w:hAnsi="宋体" w:cs="宋体"/>
          <w:color w:val="000000" w:themeColor="text1"/>
          <w:sz w:val="24"/>
          <w:szCs w:val="24"/>
          <w14:textFill>
            <w14:solidFill>
              <w14:schemeClr w14:val="tx1"/>
            </w14:solidFill>
          </w14:textFill>
        </w:rPr>
        <w:t xml:space="preserve">1.采购人信息</w:t>
      </w:r>
      <w:bookmarkEnd w:id="31"/>
      <w:r/>
      <w:bookmarkEnd w:id="32"/>
      <w:r/>
      <w:bookmarkEnd w:id="33"/>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名称：苏州市自然资源和规划局相城分局</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地址：苏州市阳澄湖东路8号相城区行政中心11号楼</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许爱琳</w:t>
      </w:r>
      <w:r/>
    </w:p>
    <w:p>
      <w:pPr>
        <w:ind w:firstLine="480"/>
        <w:spacing w:line="360" w:lineRule="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联系电话：0512-66360589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bookmarkStart w:id="34" w:name="OLE_LINK3"/>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bookmarkEnd w:id="34"/>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pStyle w:val="927"/>
        <w:jc w:val="center"/>
        <w:keepLines w:val="0"/>
        <w:keepNext w:val="0"/>
        <w:spacing w:before="312" w:after="312" w:line="240" w:lineRule="auto"/>
        <w:rPr>
          <w:rStyle w:val="950"/>
          <w:rFonts w:ascii="宋体" w:hAnsi="宋体" w:eastAsia="宋体" w:cs="宋体"/>
          <w:b/>
          <w:bCs/>
          <w:color w:val="000000" w:themeColor="text1"/>
          <w:szCs w:val="44"/>
          <w:lang w:val="en-US"/>
          <w14:textFill>
            <w14:solidFill>
              <w14:schemeClr w14:val="tx1"/>
            </w14:solidFill>
          </w14:textFill>
        </w:rPr>
      </w:pPr>
      <w:r/>
      <w:bookmarkStart w:id="35" w:name="_Toc5133"/>
      <w:r>
        <w:rPr>
          <w:rStyle w:val="950"/>
          <w:rFonts w:hint="eastAsia" w:ascii="宋体" w:hAnsi="宋体" w:eastAsia="宋体" w:cs="宋体"/>
          <w:b/>
          <w:bCs/>
          <w:color w:val="000000" w:themeColor="text1"/>
          <w:szCs w:val="44"/>
          <w:lang w:val="en-US"/>
          <w14:textFill>
            <w14:solidFill>
              <w14:schemeClr w14:val="tx1"/>
            </w14:solidFill>
          </w14:textFill>
        </w:rPr>
        <w:br w:type="page" w:clear="all"/>
      </w:r>
      <w:bookmarkStart w:id="36" w:name="_Toc160123833"/>
      <w:r>
        <w:rPr>
          <w:rStyle w:val="950"/>
          <w:rFonts w:hint="eastAsia" w:ascii="宋体" w:hAnsi="宋体" w:eastAsia="宋体" w:cs="宋体"/>
          <w:b/>
          <w:bCs/>
          <w:color w:val="000000" w:themeColor="text1"/>
          <w:szCs w:val="44"/>
          <w:lang w:val="en-US"/>
          <w14:textFill>
            <w14:solidFill>
              <w14:schemeClr w14:val="tx1"/>
            </w14:solidFill>
          </w14:textFill>
        </w:rPr>
        <w:t xml:space="preserve">第二章 供应商须知</w:t>
      </w:r>
      <w:bookmarkEnd w:id="35"/>
      <w:r/>
      <w:bookmarkEnd w:id="36"/>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一、说明和释义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1.1本磋商采购文件仅适用于江苏沃咨咨询管理有限公司组织的招标活动。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1.2本次采购活动及因本次采购产生的合同受中国法律制约和保护。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1.3本磋商采购文件的解释权属于江苏沃咨咨询管理有限公司。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2.词语释义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2.1采购人：具体组织实施采购活动的法人。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2.2采购代理机构：指依法接受采购人委托，从事货物、工程和服务等政府采购代理业务的社会中介机构。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2.6甲方（采购人）：合同中明确规定的实际购买货物和服务的法人或其他组织和自然人(采购人)。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2.7乙方（响应供应商）：合同中规定的向采购人提供货物和服务的法人或其他组织和自然人(成交供应商)。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2.8货物：系指乙方按磋商采购文件规定，应向甲方提供的一切产品、备品、备件、工具、手册</w:t>
      </w:r>
      <w:r>
        <w:rPr>
          <w:rFonts w:hint="eastAsia" w:ascii="宋体" w:hAnsi="宋体" w:cs="宋体"/>
          <w:color w:val="000000" w:themeColor="text1"/>
          <w:sz w:val="24"/>
          <w:szCs w:val="24"/>
          <w:lang w:eastAsia="zh-CN"/>
          <w14:textFill>
            <w14:solidFill>
              <w14:schemeClr w14:val="tx1"/>
            </w14:solidFill>
          </w14:textFill>
        </w:rPr>
        <w:t xml:space="preserve">及其他有关</w:t>
      </w:r>
      <w:r>
        <w:rPr>
          <w:rFonts w:hint="eastAsia" w:ascii="宋体" w:hAnsi="宋体" w:cs="宋体"/>
          <w:color w:val="000000" w:themeColor="text1"/>
          <w:sz w:val="24"/>
          <w:szCs w:val="24"/>
          <w14:textFill>
            <w14:solidFill>
              <w14:schemeClr w14:val="tx1"/>
            </w14:solidFill>
          </w14:textFill>
        </w:rPr>
        <w:t xml:space="preserve">技术资料和材料。</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2.10知识产权：指专利权、商标权、著作权等无形财产专有权的统称。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2.11天：日历天。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2.12交货地点：合同中明确约定的乙方提交的货物和服务最终到达地点。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2.13合同价款：根据合同规定，乙方在正确地履行合同义务后甲方应支付乙方的价款。</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2.14产地：货物开采、生长、生产、最终制造、加工或提供服务的来源地。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2.15不可抗力：不能预见、不能避免并且不能克服的客观情况。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2.17产品：通过中国海关报关验放进入中国境内且产自关境外的产品。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2.18书面形式：指书面文字、合同书、信件和传真等可以有形地表现所载内容的形式。</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二、响应供应商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3.合格供应商的基本条件：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3.6法律、行政法规规定的其他条件。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4.合格供应商的特定条件：详见竞争性磋商公告。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4.1落实政府采购政策需满足的资格要求：详见竞争性磋商公告。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5.响应供应商代表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6.联合响应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本项目不接受联合体响应。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8.响应分包</w:t>
      </w:r>
      <w:r/>
    </w:p>
    <w:p>
      <w:pPr>
        <w:ind w:firstLine="480"/>
        <w:spacing w:line="360" w:lineRule="auto"/>
        <w:rPr>
          <w:rFonts w:ascii="宋体" w:hAnsi="宋体" w:cs="宋体"/>
          <w:color w:val="000000" w:themeColor="text1"/>
          <w:sz w:val="24"/>
          <w:szCs w:val="22"/>
          <w:lang w:val="zh-CN"/>
          <w14:textFill>
            <w14:solidFill>
              <w14:schemeClr w14:val="tx1"/>
            </w14:solidFill>
          </w14:textFill>
        </w:rPr>
      </w:pPr>
      <w:r>
        <w:rPr>
          <w:rFonts w:hint="eastAsia" w:ascii="宋体" w:hAnsi="宋体" w:cs="宋体"/>
          <w:color w:val="000000" w:themeColor="text1"/>
          <w:sz w:val="24"/>
          <w:szCs w:val="22"/>
          <w:lang w:val="zh-CN"/>
          <w14:textFill>
            <w14:solidFill>
              <w14:schemeClr w14:val="tx1"/>
            </w14:solidFill>
          </w14:textFill>
        </w:rPr>
        <w:t xml:space="preserve">本项目不得以任何形式进行转包。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9.响应费用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无论响应过程中的做法和结果如何，响应供应商自行承担所有与参加磋商活动有关的全部费用。</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三、采购文件的说明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10.采购文件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10.1采购文件由采购文件总目录所列内容组成。响应供应商应详细阅读采购文件的全部内容。不按采购文件的要求</w:t>
      </w:r>
      <w:r>
        <w:rPr>
          <w:rFonts w:hint="eastAsia" w:ascii="宋体" w:hAnsi="宋体" w:cs="宋体"/>
          <w:color w:val="000000" w:themeColor="text1"/>
          <w:sz w:val="24"/>
          <w:szCs w:val="24"/>
          <w:lang w:eastAsia="zh-CN"/>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响应文件和资料，可能导致投标被拒绝。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11.踏勘现场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11.2采购人或采购代理机构向响应供应商提供的有关现场的资料和数据，是采购人或采购代理机构现有的并认为能使响应供应商</w:t>
      </w:r>
      <w:r>
        <w:rPr>
          <w:rFonts w:hint="eastAsia" w:ascii="宋体" w:hAnsi="宋体" w:cs="宋体"/>
          <w:color w:val="000000" w:themeColor="text1"/>
          <w:sz w:val="24"/>
          <w:szCs w:val="24"/>
          <w:lang w:eastAsia="zh-CN"/>
          <w14:textFill>
            <w14:solidFill>
              <w14:schemeClr w14:val="tx1"/>
            </w14:solidFill>
          </w14:textFill>
        </w:rPr>
        <w:t xml:space="preserve">可以</w:t>
      </w:r>
      <w:r>
        <w:rPr>
          <w:rFonts w:hint="eastAsia" w:ascii="宋体" w:hAnsi="宋体" w:cs="宋体"/>
          <w:color w:val="000000" w:themeColor="text1"/>
          <w:sz w:val="24"/>
          <w:szCs w:val="24"/>
          <w14:textFill>
            <w14:solidFill>
              <w14:schemeClr w14:val="tx1"/>
            </w14:solidFill>
          </w14:textFill>
        </w:rPr>
        <w:t xml:space="preserve">利用的资料。采购人或采购代理机构对响应供应商由此而做出的推论、理解和结论概不负责。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12.采购文件的澄清和修改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12.4采购文件的澄清、修改、补充等内容均以苏州政府采购网上发布的为准。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四、响应文件说明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13．提示与要求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13.2无论是否递交响应文件，响应供应商都应将采购文件及以后的所有通知、文件等视为保密文件。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14.响应文件计量单位和使用文字</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14.1响应文件中所使用的计量单位，除采购文件中有特殊要求外，均应使用中华人民共和国法定计量单位。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15.响应文件的组成和顺序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关于资格文件的声明函（格式见第三章）；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供应商营业执照副本、税务登记证副本、组织机构代码证或三证合一营业执照副本复印件；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供应商法定代表人身份证复印件；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法定代表人授权委托书（如有授权）（格式见第三章）；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供应商代理人身份证（如有授权）；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磋商响应报价表（格式见第三章）；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资格条件证明材料：</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①法人或者其他组织的营业执照等证明文件，自然人的身份证明；</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②具有良好的商业信誉和健全的财务会计制度。</w:t>
      </w:r>
      <w:bookmarkStart w:id="37" w:name="OLE_LINK6"/>
      <w:r>
        <w:rPr>
          <w:rFonts w:hint="eastAsia" w:ascii="宋体" w:hAnsi="宋体" w:cs="宋体"/>
          <w:color w:val="000000" w:themeColor="text1"/>
          <w:sz w:val="24"/>
          <w:szCs w:val="24"/>
          <w14:textFill>
            <w14:solidFill>
              <w14:schemeClr w14:val="tx1"/>
            </w14:solidFill>
          </w14:textFill>
        </w:rPr>
        <w:t xml:space="preserve">包括但不限于上一年度的财务报告，其他组织、自然人及成立未满一年的法人应提供银行出具的资信证明</w:t>
      </w:r>
      <w:bookmarkEnd w:id="37"/>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③履行合同所必备的设备和专业技术能力的证明材料或承诺；</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④上一税收申报日缴纳增值税或企业所得税的凭据，上一社保申报日</w:t>
      </w:r>
      <w:r>
        <w:rPr>
          <w:rFonts w:hint="eastAsia" w:ascii="宋体" w:hAnsi="宋体" w:cs="宋体"/>
          <w:color w:val="000000" w:themeColor="text1"/>
          <w:sz w:val="24"/>
          <w:szCs w:val="24"/>
          <w:lang w:eastAsia="zh-CN"/>
          <w14:textFill>
            <w14:solidFill>
              <w14:schemeClr w14:val="tx1"/>
            </w14:solidFill>
          </w14:textFill>
        </w:rPr>
        <w:t xml:space="preserve">缴纳</w:t>
      </w:r>
      <w:r>
        <w:rPr>
          <w:rFonts w:hint="eastAsia" w:ascii="宋体" w:hAnsi="宋体" w:cs="宋体"/>
          <w:color w:val="000000" w:themeColor="text1"/>
          <w:sz w:val="24"/>
          <w:szCs w:val="24"/>
          <w14:textFill>
            <w14:solidFill>
              <w14:schemeClr w14:val="tx1"/>
            </w14:solidFill>
          </w14:textFill>
        </w:rPr>
        <w:t xml:space="preserve">社会保险的凭据（专用收据或社会保险缴纳清单）。如为依法免税或不需要缴纳社会保障资金的则须提供相关证明材料；</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w:t>
      </w:r>
      <w:bookmarkStart w:id="38" w:name="OLE_LINK10"/>
      <w:r>
        <w:rPr>
          <w:rFonts w:hint="eastAsia" w:ascii="宋体" w:hAnsi="宋体" w:cs="宋体"/>
          <w:color w:val="000000" w:themeColor="text1"/>
          <w:sz w:val="24"/>
          <w:szCs w:val="24"/>
          <w14:textFill>
            <w14:solidFill>
              <w14:schemeClr w14:val="tx1"/>
            </w14:solidFill>
          </w14:textFill>
        </w:rPr>
        <w:t xml:space="preserve">参加本次政府采购活动前三年内在经营活动中没有重大违法记录的书面声明函</w:t>
      </w:r>
      <w:bookmarkEnd w:id="38"/>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default"/>
          <w:color w:val="000000" w:themeColor="text1"/>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⑥</w:t>
      </w:r>
      <w:bookmarkStart w:id="39" w:name="OLE_LINK13"/>
      <w:r>
        <w:rPr>
          <w:rFonts w:hint="eastAsia" w:ascii="宋体" w:hAnsi="宋体" w:cs="宋体"/>
          <w:color w:val="000000" w:themeColor="text1"/>
          <w:sz w:val="24"/>
          <w:szCs w:val="24"/>
          <w14:textFill>
            <w14:solidFill>
              <w14:schemeClr w14:val="tx1"/>
            </w14:solidFill>
          </w14:textFill>
        </w:rPr>
        <w:t xml:space="preserve">响应供应商与其他单位存在控股、管理关系情况表</w:t>
      </w:r>
      <w:bookmarkEnd w:id="39"/>
      <w:r>
        <w:rPr>
          <w:rFonts w:hint="eastAsia" w:ascii="宋体" w:hAnsi="宋体" w:cs="宋体"/>
          <w:color w:val="000000" w:themeColor="text1"/>
          <w:sz w:val="24"/>
          <w:szCs w:val="24"/>
          <w14:textFill>
            <w14:solidFill>
              <w14:schemeClr w14:val="tx1"/>
            </w14:solidFill>
          </w14:textFill>
        </w:rPr>
        <w:t xml:space="preserve">（格式见第三章）</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15.8符合性审查响应文件</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t xml:space="preserve">磋商响应函</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②</w:t>
      </w:r>
      <w:bookmarkStart w:id="40" w:name="OLE_LINK14"/>
      <w:r>
        <w:rPr>
          <w:rFonts w:hint="eastAsia" w:ascii="宋体" w:hAnsi="宋体" w:cs="宋体"/>
          <w:color w:val="000000" w:themeColor="text1"/>
          <w:sz w:val="24"/>
          <w:szCs w:val="24"/>
          <w:lang w:val="en-US" w:eastAsia="zh-CN"/>
          <w14:textFill>
            <w14:solidFill>
              <w14:schemeClr w14:val="tx1"/>
            </w14:solidFill>
          </w14:textFill>
        </w:rPr>
        <w:t xml:space="preserve">（服务、商务）偏离表</w:t>
      </w:r>
      <w:bookmarkEnd w:id="40"/>
      <w:r>
        <w:rPr>
          <w:rFonts w:hint="eastAsia" w:ascii="宋体" w:hAnsi="宋体" w:cs="宋体"/>
          <w:color w:val="000000" w:themeColor="text1"/>
          <w:sz w:val="24"/>
          <w:szCs w:val="24"/>
          <w:lang w:val="en-US"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③投标（响应）保证承诺书；</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④其他有关符合性证明的文件。</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15.9中小企业声明函或残疾人福利性单位声明函或监狱企业证明文件（如有）；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15.10</w:t>
      </w:r>
      <w:r>
        <w:rPr>
          <w:rFonts w:hint="eastAsia" w:ascii="宋体" w:hAnsi="宋体" w:cs="宋体"/>
          <w:color w:val="000000" w:themeColor="text1"/>
          <w:sz w:val="24"/>
          <w:szCs w:val="24"/>
          <w14:textFill>
            <w14:solidFill>
              <w14:schemeClr w14:val="tx1"/>
            </w14:solidFill>
          </w14:textFill>
        </w:rPr>
        <w:t xml:space="preserve">拟投入本项目的团队成员表（格式见第三章）；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针对本项目整体实施方案；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采购需求及评分标准中所</w:t>
      </w:r>
      <w:r>
        <w:rPr>
          <w:rFonts w:hint="eastAsia" w:ascii="宋体" w:hAnsi="宋体" w:cs="宋体"/>
          <w:color w:val="000000" w:themeColor="text1"/>
          <w:sz w:val="24"/>
          <w:szCs w:val="24"/>
          <w:lang w:eastAsia="zh-CN"/>
          <w14:textFill>
            <w14:solidFill>
              <w14:schemeClr w14:val="tx1"/>
            </w14:solidFill>
          </w14:textFill>
        </w:rPr>
        <w:t xml:space="preserve">涉及</w:t>
      </w:r>
      <w:r>
        <w:rPr>
          <w:rFonts w:hint="eastAsia" w:ascii="宋体" w:hAnsi="宋体" w:cs="宋体"/>
          <w:color w:val="000000" w:themeColor="text1"/>
          <w:sz w:val="24"/>
          <w:szCs w:val="24"/>
          <w14:textFill>
            <w14:solidFill>
              <w14:schemeClr w14:val="tx1"/>
            </w14:solidFill>
          </w14:textFill>
        </w:rPr>
        <w:t xml:space="preserve">的其他材料等；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其他可以证明磋商响应供应商资信、资质和货物、服务质量的证书、文件、推荐信等资料。</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注：1、供应商须提交上述15.1—15.</w:t>
      </w:r>
      <w:r>
        <w:rPr>
          <w:rFonts w:hint="eastAsia" w:ascii="宋体" w:hAnsi="宋体" w:cs="宋体"/>
          <w:b/>
          <w:bCs/>
          <w:color w:val="000000" w:themeColor="text1"/>
          <w:sz w:val="24"/>
          <w:szCs w:val="24"/>
          <w:lang w:val="en-US" w:eastAsia="zh-CN"/>
          <w14:textFill>
            <w14:solidFill>
              <w14:schemeClr w14:val="tx1"/>
            </w14:solidFill>
          </w14:textFill>
        </w:rPr>
        <w:t xml:space="preserve">8</w:t>
      </w:r>
      <w:r>
        <w:rPr>
          <w:rFonts w:hint="eastAsia" w:ascii="宋体" w:hAnsi="宋体" w:cs="宋体"/>
          <w:b/>
          <w:bCs/>
          <w:color w:val="000000" w:themeColor="text1"/>
          <w:sz w:val="24"/>
          <w:szCs w:val="24"/>
          <w14:textFill>
            <w14:solidFill>
              <w14:schemeClr w14:val="tx1"/>
            </w14:solidFill>
          </w14:textFill>
        </w:rPr>
        <w:t xml:space="preserve">款规定的资料。否则，响应文件将因资格条件不符或未实质响应采购文件而被拒绝。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16.响应文件编制要求</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16.1响应文件按统一格式编写后上传。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17.响应报价（编制）要求的说明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17.2响应供应商应对采购文件内所要采购的全部内容进行报价，只投其中部分内容者，其标书将被拒绝。但如果采购文件要求分标段投标的，则响应供应商可以有选择</w:t>
      </w:r>
      <w:r>
        <w:rPr>
          <w:rFonts w:hint="eastAsia" w:ascii="宋体" w:hAnsi="宋体" w:cs="宋体"/>
          <w:color w:val="000000" w:themeColor="text1"/>
          <w:sz w:val="24"/>
          <w:szCs w:val="24"/>
          <w:lang w:eastAsia="zh-CN"/>
          <w14:textFill>
            <w14:solidFill>
              <w14:schemeClr w14:val="tx1"/>
            </w14:solidFill>
          </w14:textFill>
        </w:rPr>
        <w:t xml:space="preserve">地</w:t>
      </w:r>
      <w:r>
        <w:rPr>
          <w:rFonts w:hint="eastAsia" w:ascii="宋体" w:hAnsi="宋体" w:cs="宋体"/>
          <w:color w:val="000000" w:themeColor="text1"/>
          <w:sz w:val="24"/>
          <w:szCs w:val="24"/>
          <w14:textFill>
            <w14:solidFill>
              <w14:schemeClr w14:val="tx1"/>
            </w14:solidFill>
          </w14:textFill>
        </w:rPr>
        <w:t xml:space="preserve">只投其中一个或几个标段，也可以投全部标段，但各标段应分别计算填写单价和总价。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17.3一项投标内容只允许一个报价，采购人或者采购代理机构不接受任何有选择性的投标报价。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17.4响应文件报价中的单价和总价全部采用人民币表示，除非合同的特殊条款另有规定。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17.5最低的投标报价或最高的折扣比例是成交的重要条件，但不是成交的唯一条件。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18.磋商保证金</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本项目无磋商保证金，响应供应商应提交《响应保证承诺书》，如未提供视为无效响应。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19.响应文件的有效期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五、响应文件递交及要求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20.制作电子响应文件时必须与投标文件制作软件目录一一对应，将相关资料上传至相应模块。</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color w:val="000000" w:themeColor="text1"/>
          <w:sz w:val="24"/>
          <w:szCs w:val="24"/>
          <w:lang w:eastAsia="zh-CN"/>
          <w14:textFill>
            <w14:solidFill>
              <w14:schemeClr w14:val="tx1"/>
            </w14:solidFill>
          </w14:textFill>
        </w:rPr>
        <w:t xml:space="preserve">通信畅通</w:t>
      </w:r>
      <w:r>
        <w:rPr>
          <w:rFonts w:hint="eastAsia" w:ascii="宋体" w:hAnsi="宋体" w:cs="宋体"/>
          <w:b/>
          <w:bCs/>
          <w:color w:val="000000" w:themeColor="text1"/>
          <w:sz w:val="24"/>
          <w:szCs w:val="24"/>
          <w14:textFill>
            <w14:solidFill>
              <w14:schemeClr w14:val="tx1"/>
            </w14:solidFill>
          </w14:textFill>
        </w:rPr>
        <w:t xml:space="preserve">，否则</w:t>
      </w:r>
      <w:r>
        <w:rPr>
          <w:rFonts w:hint="eastAsia" w:ascii="宋体" w:hAnsi="宋体" w:cs="宋体"/>
          <w:b/>
          <w:bCs/>
          <w:color w:val="000000" w:themeColor="text1"/>
          <w:sz w:val="24"/>
          <w:szCs w:val="24"/>
          <w:lang w:eastAsia="zh-CN"/>
          <w14:textFill>
            <w14:solidFill>
              <w14:schemeClr w14:val="tx1"/>
            </w14:solidFill>
          </w14:textFill>
        </w:rPr>
        <w:t xml:space="preserve">导致</w:t>
      </w:r>
      <w:r>
        <w:rPr>
          <w:rFonts w:hint="eastAsia" w:ascii="宋体" w:hAnsi="宋体" w:cs="宋体"/>
          <w:b/>
          <w:bCs/>
          <w:color w:val="000000" w:themeColor="text1"/>
          <w:sz w:val="24"/>
          <w:szCs w:val="24"/>
          <w14:textFill>
            <w14:solidFill>
              <w14:schemeClr w14:val="tx1"/>
            </w14:solidFill>
          </w14:textFill>
        </w:rPr>
        <w:t xml:space="preserve">对供应商不利的后果由供应商自行承担。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21.响应文件要求：</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w:t>
      </w:r>
      <w:r>
        <w:rPr>
          <w:rFonts w:hint="eastAsia" w:ascii="宋体" w:hAnsi="宋体" w:cs="宋体"/>
          <w:b/>
          <w:bCs/>
          <w:color w:val="000000" w:themeColor="text1"/>
          <w:sz w:val="24"/>
          <w:szCs w:val="24"/>
          <w14:textFill>
            <w14:solidFill>
              <w14:schemeClr w14:val="tx1"/>
            </w14:solidFill>
          </w14:textFill>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w:t>
      </w:r>
      <w:r>
        <w:rPr>
          <w:rFonts w:hint="eastAsia" w:ascii="宋体" w:hAnsi="宋体" w:cs="宋体"/>
          <w:b/>
          <w:bCs/>
          <w:color w:val="000000" w:themeColor="text1"/>
          <w:sz w:val="24"/>
          <w:szCs w:val="24"/>
          <w:lang w:eastAsia="zh-CN"/>
          <w14:textFill>
            <w14:solidFill>
              <w14:schemeClr w14:val="tx1"/>
            </w14:solidFill>
          </w14:textFill>
        </w:rPr>
        <w:t xml:space="preserve">充分考虑</w:t>
      </w:r>
      <w:r>
        <w:rPr>
          <w:rFonts w:hint="eastAsia" w:ascii="宋体" w:hAnsi="宋体" w:cs="宋体"/>
          <w:b/>
          <w:bCs/>
          <w:color w:val="000000" w:themeColor="text1"/>
          <w:sz w:val="24"/>
          <w:szCs w:val="24"/>
          <w14:textFill>
            <w14:solidFill>
              <w14:schemeClr w14:val="tx1"/>
            </w14:solidFill>
          </w14:textFill>
        </w:rPr>
        <w:t xml:space="preserve">网络环境、网络带宽等风险因素，如因供应商自身原因造成的电子响应文件上传不成功由供应商自行承担全部责任。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21.2电子响应文件中的资料应按要求加盖电子印章或加盖响应供应商公章上传。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22.磋商截止时间</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22.1响应供应商应当在采购文件要求提交响应文件的截止时间前，将响应文件上传系统。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22.2采购人或者采购代理机构推迟磋商截止</w:t>
      </w:r>
      <w:r>
        <w:rPr>
          <w:rFonts w:hint="eastAsia" w:ascii="宋体" w:hAnsi="宋体" w:cs="宋体"/>
          <w:color w:val="000000" w:themeColor="text1"/>
          <w:sz w:val="24"/>
          <w:szCs w:val="24"/>
          <w:lang w:eastAsia="zh-CN"/>
          <w14:textFill>
            <w14:solidFill>
              <w14:schemeClr w14:val="tx1"/>
            </w14:solidFill>
          </w14:textFill>
        </w:rPr>
        <w:t xml:space="preserve">时间</w:t>
      </w:r>
      <w:r>
        <w:rPr>
          <w:rFonts w:hint="eastAsia" w:ascii="宋体" w:hAnsi="宋体" w:cs="宋体"/>
          <w:color w:val="000000" w:themeColor="text1"/>
          <w:sz w:val="24"/>
          <w:szCs w:val="24"/>
          <w14:textFill>
            <w14:solidFill>
              <w14:schemeClr w14:val="tx1"/>
            </w14:solidFill>
          </w14:textFill>
        </w:rPr>
        <w:t xml:space="preserve">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23.响应文件的修改和撤回</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24.1.采购代理机构按本须知规定的时间、地点主持磋商采购活动。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24.3.在磋商响应文件网上递交截止时间止成功解密的磋商供应商少于三家，则本次采购失败。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24.4.由磋商小组审查供应商解密的响应文件。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24.10.5最后报价及承诺函是响应供应商响应文件的有效组成部分，且最后报价</w:t>
      </w:r>
      <w:r>
        <w:rPr>
          <w:rFonts w:hint="eastAsia" w:ascii="宋体" w:hAnsi="宋体" w:cs="宋体"/>
          <w:color w:val="000000" w:themeColor="text1"/>
          <w:sz w:val="24"/>
          <w:szCs w:val="24"/>
          <w:lang w:eastAsia="zh-CN"/>
          <w14:textFill>
            <w14:solidFill>
              <w14:schemeClr w14:val="tx1"/>
            </w14:solidFill>
          </w14:textFill>
        </w:rPr>
        <w:t xml:space="preserve">超过</w:t>
      </w:r>
      <w:r>
        <w:rPr>
          <w:rFonts w:hint="eastAsia" w:ascii="宋体" w:hAnsi="宋体" w:cs="宋体"/>
          <w:color w:val="000000" w:themeColor="text1"/>
          <w:sz w:val="24"/>
          <w:szCs w:val="24"/>
          <w14:textFill>
            <w14:solidFill>
              <w14:schemeClr w14:val="tx1"/>
            </w14:solidFill>
          </w14:textFill>
        </w:rPr>
        <w:t xml:space="preserve">采购预算者无成交资格。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24.12.磋商小组根据磋商成交原则确定成交供应商，并将结果通知所有参加磋商的供应商。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24.13.</w:t>
      </w:r>
      <w:r>
        <w:rPr>
          <w:rFonts w:hint="eastAsia" w:ascii="宋体" w:hAnsi="宋体" w:cs="宋体"/>
          <w:color w:val="000000" w:themeColor="text1"/>
          <w:sz w:val="24"/>
          <w:szCs w:val="24"/>
          <w:lang w:val="zh-CN"/>
          <w14:textFill>
            <w14:solidFill>
              <w14:schemeClr w14:val="tx1"/>
            </w14:solidFill>
          </w14:textFill>
        </w:rPr>
        <w:t xml:space="preserve">竞争性磋商小组各成员独立对每个响应供应商的响应文件（包括新的书面承诺函）按磋商文件规定的评审办法进行评审并给出评审意见。</w:t>
      </w:r>
      <w:r>
        <w:rPr>
          <w:rFonts w:hint="eastAsia" w:ascii="宋体" w:hAnsi="宋体" w:cs="宋体"/>
          <w:color w:val="000000" w:themeColor="text1"/>
          <w:sz w:val="24"/>
          <w:szCs w:val="24"/>
          <w14:textFill>
            <w14:solidFill>
              <w14:schemeClr w14:val="tx1"/>
            </w14:solidFill>
          </w14:textFill>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24.14.如磋商过程中出现本采购文件未尽事宜，由磋商小组根据政府采购有关法律、法规讨论决定。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25.竞争性磋商小组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25.2竞争性磋商小组负责具体的磋商事务，并独立履行以下职责：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从符合相应资格条件的磋商响应供应商名单中确定磋商响应供应商参加磋商；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审查磋商响应供应商的响应文件并作出评价；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要求磋商响应供应商解释或者澄清其响应文件；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编写评审报告；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告知采购人、采购代理机构在评审过程中发现的磋商响应供应商的违法违规行为。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25.3竞争性磋商小组成员应当履行下列义务：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25.3.1遵纪守法，客观、公正、廉洁地履行职责；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25.3.2按照磋商文件规定的评审办法独立进行评审，对个人的评审意见承担法律责任；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25.3.3参与评审报告的起草；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25.3.4配合采购人、采购代理机构答复磋商响应供应商提出的质疑；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25.3.5配合财政部门的投诉处理和监督检查工作。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26.磋商内容的保密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26.3在评审期间，采购人将通过指定联络人与磋商响应供应商进行联系。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27．无效磋商响应文件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发生下列情况之一的磋商响应文件被视为无效：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27.1在竞争性磋商文件递交截止时间以后上传的；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27.2磋商响应供应商未能提供合格的资格文件；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27.3对一个标项提供两个磋商响应方案的；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27.4与竞争性磋商文件有重大偏离的磋商响应文件；</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w:t>
      </w:r>
      <w:r>
        <w:rPr>
          <w:rFonts w:ascii="宋体" w:hAnsi="宋体" w:cs="宋体"/>
          <w:b/>
          <w:color w:val="000000" w:themeColor="text1"/>
          <w:sz w:val="24"/>
          <w:szCs w:val="24"/>
          <w14:textFill>
            <w14:solidFill>
              <w14:schemeClr w14:val="tx1"/>
            </w14:solidFill>
          </w14:textFill>
        </w:rPr>
        <w:t xml:space="preserve">7.5</w:t>
      </w:r>
      <w:r>
        <w:rPr>
          <w:rFonts w:hint="eastAsia" w:ascii="宋体" w:hAnsi="宋体" w:cs="宋体"/>
          <w:b/>
          <w:color w:val="000000" w:themeColor="text1"/>
          <w:sz w:val="24"/>
          <w:szCs w:val="24"/>
          <w14:textFill>
            <w14:solidFill>
              <w14:schemeClr w14:val="tx1"/>
            </w14:solidFill>
          </w14:textFill>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27.5不符合法律、法规和本竞争性磋商文件规定的其他实质性要求的。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28.成交候选磋商响应供应商的确认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29.成交通知书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29.1</w:t>
      </w:r>
      <w:r>
        <w:rPr>
          <w:rFonts w:hint="eastAsia" w:ascii="宋体" w:hAnsi="宋体" w:cs="宋体"/>
          <w:color w:val="000000" w:themeColor="text1"/>
          <w:sz w:val="24"/>
          <w:szCs w:val="24"/>
          <w:lang w:eastAsia="zh-CN"/>
          <w14:textFill>
            <w14:solidFill>
              <w14:schemeClr w14:val="tx1"/>
            </w14:solidFill>
          </w14:textFill>
        </w:rPr>
        <w:t xml:space="preserve">确定</w:t>
      </w:r>
      <w:r>
        <w:rPr>
          <w:rFonts w:hint="eastAsia" w:ascii="宋体" w:hAnsi="宋体" w:cs="宋体"/>
          <w:color w:val="000000" w:themeColor="text1"/>
          <w:sz w:val="24"/>
          <w:szCs w:val="24"/>
          <w14:textFill>
            <w14:solidFill>
              <w14:schemeClr w14:val="tx1"/>
            </w14:solidFill>
          </w14:textFill>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29.2成交通知书将成为合同的组成部分。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29.3采购人或者采购代理机构对参与项目评审的未成交供应商发放《未成交通知书》，将以书面形式（包</w:t>
      </w:r>
      <w:r>
        <w:rPr>
          <w:rFonts w:hint="eastAsia" w:ascii="宋体" w:hAnsi="宋体" w:cs="宋体"/>
          <w:color w:val="000000" w:themeColor="text1"/>
          <w:sz w:val="24"/>
          <w:szCs w:val="24"/>
          <w:lang w:eastAsia="zh-CN"/>
          <w14:textFill>
            <w14:solidFill>
              <w14:schemeClr w14:val="tx1"/>
            </w14:solidFill>
          </w14:textFill>
        </w:rPr>
        <w:t xml:space="preserve">括但</w:t>
      </w:r>
      <w:r>
        <w:rPr>
          <w:rFonts w:hint="eastAsia" w:ascii="宋体" w:hAnsi="宋体" w:cs="宋体"/>
          <w:color w:val="000000" w:themeColor="text1"/>
          <w:sz w:val="24"/>
          <w:szCs w:val="24"/>
          <w14:textFill>
            <w14:solidFill>
              <w14:schemeClr w14:val="tx1"/>
            </w14:solidFill>
          </w14:textFill>
        </w:rPr>
        <w:t xml:space="preserve">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30.4采购人对未成交供应商不承担解释未成交原因的义务。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31.合同的签订</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31.6成交供应商无正当理由不得放弃成交。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42"/>
        <w:ind w:left="0" w:firstLine="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32.质疑处理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32.2本次采购文件要求供应商在法定质疑期内一次性提出针对同一采购程序环节的质疑，否则不予受理。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32.3供应商提出质疑应当提交质疑函和必要的证明材料，质疑函应当包括下列内容：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32.3.1供应商的姓名或者名称（以提供的营业执照副本复印件为准）、地址、邮编、联系人及联系电话；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32.3.2质疑项目的名称、编号；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32.3.3具体、明确的质疑事项和与质疑事项相关的请求；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32.3.4事实依据；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32.3.5必要的法律依据；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32.3.6提出质疑的日期。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32.4接收质疑函的方式：书面形式（当场送达或邮寄方式）</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联系单位：江苏沃咨咨询管理有限公司</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通讯地址：</w:t>
      </w:r>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14:textFill>
            <w14:solidFill>
              <w14:schemeClr w14:val="tx1"/>
            </w14:solidFill>
          </w14:textFill>
        </w:rPr>
        <w:t xml:space="preserve">张佳、吴海东</w:t>
      </w:r>
      <w:r>
        <w:rPr>
          <w:rFonts w:hint="eastAsia" w:ascii="宋体" w:hAnsi="宋体" w:cs="宋体"/>
          <w:color w:val="000000" w:themeColor="text1"/>
          <w:sz w:val="24"/>
          <w:szCs w:val="24"/>
          <w:lang w:val="zh-CN"/>
          <w14:textFill>
            <w14:solidFill>
              <w14:schemeClr w14:val="tx1"/>
            </w14:solidFill>
          </w14:textFill>
        </w:rPr>
        <w:t xml:space="preserve">；联系方式：</w:t>
      </w:r>
      <w:r>
        <w:rPr>
          <w:rFonts w:hint="eastAsia" w:ascii="宋体" w:hAnsi="宋体" w:cs="宋体"/>
          <w:color w:val="000000" w:themeColor="text1"/>
          <w:sz w:val="24"/>
          <w:szCs w:val="24"/>
          <w14:textFill>
            <w14:solidFill>
              <w14:schemeClr w14:val="tx1"/>
            </w14:solidFill>
          </w14:textFill>
        </w:rPr>
        <w:t xml:space="preserve">0512-65168321；邮编：215000</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33.代理服务费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若被确定为成交供应商，则按预算金额100万以下部分费率为预算金额的1.5%，预算金额</w:t>
      </w:r>
      <w:r>
        <w:rPr>
          <w:rFonts w:hint="eastAsia" w:ascii="宋体" w:hAnsi="宋体" w:cs="宋体"/>
          <w:color w:val="000000" w:themeColor="text1"/>
          <w:sz w:val="24"/>
          <w:szCs w:val="24"/>
          <w:lang w:eastAsia="zh-CN"/>
          <w14:textFill>
            <w14:solidFill>
              <w14:schemeClr w14:val="tx1"/>
            </w14:solidFill>
          </w14:textFill>
        </w:rPr>
        <w:t xml:space="preserve">100万—500万</w:t>
      </w:r>
      <w:r>
        <w:rPr>
          <w:rFonts w:hint="eastAsia" w:ascii="宋体" w:hAnsi="宋体" w:cs="宋体"/>
          <w:color w:val="000000" w:themeColor="text1"/>
          <w:sz w:val="24"/>
          <w:szCs w:val="24"/>
          <w14:textFill>
            <w14:solidFill>
              <w14:schemeClr w14:val="tx1"/>
            </w14:solidFill>
          </w14:textFill>
        </w:rPr>
        <w:t xml:space="preserve">部分费率为预算金额的1.1%按差额定率累进法计算，本项目代理服务费为</w:t>
      </w:r>
      <w:r>
        <w:rPr>
          <w:rFonts w:hint="eastAsia" w:ascii="宋体" w:hAnsi="宋体" w:cs="宋体"/>
          <w:color w:val="000000" w:themeColor="text1"/>
          <w:sz w:val="24"/>
          <w:szCs w:val="24"/>
          <w:u w:val="single"/>
          <w14:textFill>
            <w14:solidFill>
              <w14:schemeClr w14:val="tx1"/>
            </w14:solidFill>
          </w14:textFill>
        </w:rPr>
        <w:t xml:space="preserve">人民币</w:t>
      </w:r>
      <w:r>
        <w:rPr>
          <w:rFonts w:hint="eastAsia" w:ascii="宋体" w:hAnsi="宋体" w:cs="宋体"/>
          <w:color w:val="000000" w:themeColor="text1"/>
          <w:sz w:val="24"/>
          <w:szCs w:val="24"/>
          <w:u w:val="single"/>
          <w:lang w:val="en-US" w:eastAsia="zh-CN"/>
          <w14:textFill>
            <w14:solidFill>
              <w14:schemeClr w14:val="tx1"/>
            </w14:solidFill>
          </w14:textFill>
        </w:rPr>
        <w:t xml:space="preserve">壹万贰仟</w:t>
      </w:r>
      <w:r>
        <w:rPr>
          <w:rFonts w:hint="eastAsia" w:ascii="宋体" w:hAnsi="宋体" w:cs="宋体"/>
          <w:color w:val="000000" w:themeColor="text1"/>
          <w:sz w:val="24"/>
          <w:szCs w:val="24"/>
          <w:u w:val="single"/>
          <w14:textFill>
            <w14:solidFill>
              <w14:schemeClr w14:val="tx1"/>
            </w14:solidFill>
          </w14:textFill>
        </w:rPr>
        <w:t xml:space="preserve">元整（￥</w:t>
      </w:r>
      <w:r>
        <w:rPr>
          <w:rFonts w:hint="eastAsia" w:ascii="宋体" w:hAnsi="宋体" w:cs="宋体"/>
          <w:color w:val="000000" w:themeColor="text1"/>
          <w:sz w:val="24"/>
          <w:szCs w:val="24"/>
          <w:u w:val="single"/>
          <w:lang w:val="en-US" w:eastAsia="zh-CN"/>
          <w14:textFill>
            <w14:solidFill>
              <w14:schemeClr w14:val="tx1"/>
            </w14:solidFill>
          </w14:textFill>
        </w:rPr>
        <w:t xml:space="preserve">120</w:t>
      </w:r>
      <w:r>
        <w:rPr>
          <w:rFonts w:hint="eastAsia" w:ascii="宋体" w:hAnsi="宋体" w:cs="宋体"/>
          <w:color w:val="000000" w:themeColor="text1"/>
          <w:sz w:val="24"/>
          <w:szCs w:val="24"/>
          <w:u w:val="single"/>
          <w14:textFill>
            <w14:solidFill>
              <w14:schemeClr w14:val="tx1"/>
            </w14:solidFill>
          </w14:textFill>
        </w:rPr>
        <w:t xml:space="preserve">00.00）</w:t>
      </w:r>
      <w:r>
        <w:rPr>
          <w:rFonts w:hint="eastAsia" w:ascii="宋体" w:hAnsi="宋体" w:cs="宋体"/>
          <w:color w:val="000000" w:themeColor="text1"/>
          <w:sz w:val="24"/>
          <w:szCs w:val="24"/>
          <w14:textFill>
            <w14:solidFill>
              <w14:schemeClr w14:val="tx1"/>
            </w14:solidFill>
          </w14:textFill>
        </w:rPr>
        <w:t xml:space="preserve">，成交供应商应在领取成交通知书时向采购代理一次性付清，供应商在响应报价时应综合考虑该费用。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33.1收款信息：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账户名：江苏沃咨咨询管理有限公司沃新分公司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开户银行：招商银行股份有限公司苏州姑苏支行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账号：512912655310501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33.2成交供应商如果未按规定支付代理服务费，采购代理机构将保留诉讼的权利。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按《中华人民共和国政府采购法》及其他有关法律法规的规定执行。</w:t>
      </w:r>
      <w:r/>
    </w:p>
    <w:p>
      <w:pPr>
        <w:jc w:val="center"/>
        <w:spacing w:line="360" w:lineRule="auto"/>
        <w:rPr>
          <w:rStyle w:val="950"/>
          <w:rFonts w:ascii="宋体" w:hAnsi="宋体" w:eastAsia="宋体" w:cs="宋体"/>
          <w:color w:val="000000" w:themeColor="text1"/>
          <w:szCs w:val="22"/>
          <w14:textFill>
            <w14:solidFill>
              <w14:schemeClr w14:val="tx1"/>
            </w14:solidFill>
          </w14:textFill>
        </w:rPr>
        <w:outlineLvl w:val="0"/>
      </w:pPr>
      <w:r>
        <w:rPr>
          <w:rStyle w:val="950"/>
          <w:rFonts w:hint="eastAsia" w:ascii="宋体" w:hAnsi="宋体" w:eastAsia="宋体" w:cs="宋体"/>
          <w:color w:val="000000" w:themeColor="text1"/>
          <w:szCs w:val="22"/>
          <w14:textFill>
            <w14:solidFill>
              <w14:schemeClr w14:val="tx1"/>
            </w14:solidFill>
          </w14:textFill>
        </w:rPr>
        <w:br w:type="page" w:clear="all"/>
      </w:r>
      <w:bookmarkStart w:id="41" w:name="_Toc160123834"/>
      <w:r/>
      <w:bookmarkStart w:id="42" w:name="_Toc16282"/>
      <w:r>
        <w:rPr>
          <w:rStyle w:val="950"/>
          <w:rFonts w:hint="eastAsia" w:ascii="宋体" w:hAnsi="宋体" w:eastAsia="宋体" w:cs="宋体"/>
          <w:color w:val="000000" w:themeColor="text1"/>
          <w:szCs w:val="22"/>
          <w14:textFill>
            <w14:solidFill>
              <w14:schemeClr w14:val="tx1"/>
            </w14:solidFill>
          </w14:textFill>
        </w:rPr>
        <w:t xml:space="preserve">第三章 响应文件格式</w:t>
      </w:r>
      <w:bookmarkEnd w:id="41"/>
      <w:r/>
      <w:bookmarkEnd w:id="0"/>
      <w:r/>
      <w:bookmarkEnd w:id="42"/>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jc w:val="center"/>
        <w:spacing w:line="480" w:lineRule="auto"/>
        <w:rPr>
          <w:rFonts w:ascii="Arial" w:hAnsi="宋体" w:cs="Arial"/>
          <w:color w:val="000000" w:themeColor="text1"/>
          <w:sz w:val="24"/>
          <w:szCs w:val="24"/>
          <w14:textFill>
            <w14:solidFill>
              <w14:schemeClr w14:val="tx1"/>
            </w14:solidFill>
          </w14:textFill>
        </w:rPr>
      </w:pPr>
      <w:r>
        <w:rPr>
          <w:rFonts w:ascii="Arial" w:hAnsi="宋体" w:cs="Arial"/>
          <w:color w:val="000000" w:themeColor="text1"/>
          <w:sz w:val="24"/>
          <w:szCs w:val="24"/>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本授权委托书声明：我</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color w:val="000000" w:themeColor="text1"/>
          <w:sz w:val="24"/>
          <w:szCs w:val="24"/>
          <w14:textFill>
            <w14:solidFill>
              <w14:schemeClr w14:val="tx1"/>
            </w14:solidFill>
          </w14:textFill>
        </w:rPr>
        <w:t xml:space="preserve">系</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的法定代表人，现授权委托</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为我公司代理人，以本公司的名义参加</w:t>
      </w:r>
      <w:r>
        <w:rPr>
          <w:rFonts w:hint="eastAsia"/>
          <w:color w:val="000000" w:themeColor="text1"/>
          <w:sz w:val="24"/>
          <w:szCs w:val="24"/>
          <w14:textFill>
            <w14:solidFill>
              <w14:schemeClr w14:val="tx1"/>
            </w14:solidFill>
          </w14:textFill>
        </w:rPr>
        <w:t xml:space="preserve">江苏沃咨咨询管理有限公司</w:t>
      </w:r>
      <w:r>
        <w:rPr>
          <w:color w:val="000000" w:themeColor="text1"/>
          <w:sz w:val="24"/>
          <w:szCs w:val="24"/>
          <w14:textFill>
            <w14:solidFill>
              <w14:schemeClr w14:val="tx1"/>
            </w14:solidFill>
          </w14:textFill>
        </w:rPr>
        <w:t xml:space="preserve">组织实施的编号为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14:textFill>
            <w14:solidFill>
              <w14:schemeClr w14:val="tx1"/>
            </w14:solidFill>
          </w14:textFill>
        </w:rPr>
        <w:t xml:space="preserve">磋商</w:t>
      </w:r>
      <w:r>
        <w:rPr>
          <w:rFonts w:hint="eastAsia" w:ascii="Arial" w:hAnsi="宋体" w:cs="Arial"/>
          <w:color w:val="000000" w:themeColor="text1"/>
          <w:sz w:val="24"/>
          <w:szCs w:val="24"/>
          <w14:textFill>
            <w14:solidFill>
              <w14:schemeClr w14:val="tx1"/>
            </w14:solidFill>
          </w14:textFill>
        </w:rPr>
        <w:t xml:space="preserve">活动开始至合同履行完毕止。</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授权代表无转委托权！</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特此委托！</w:t>
      </w:r>
      <w:r/>
    </w:p>
    <w:p>
      <w:pPr>
        <w:pStyle w:val="951"/>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供应商：（公章）</w:t>
      </w:r>
      <w:r/>
    </w:p>
    <w:p>
      <w:pPr>
        <w:pStyle w:val="951"/>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法定代表人或代理人：（签字或盖章）</w:t>
      </w:r>
      <w:r/>
    </w:p>
    <w:p>
      <w:pPr>
        <w:pStyle w:val="951"/>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代理人：（签字或盖章）</w:t>
      </w:r>
      <w:r/>
    </w:p>
    <w:p>
      <w:pPr>
        <w:pStyle w:val="951"/>
        <w:ind w:left="3400" w:firstLine="480"/>
        <w:spacing w:line="360" w:lineRule="auto"/>
        <w:rPr>
          <w:rFonts w:eastAsia="宋体" w:cs="宋体"/>
          <w:b/>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日期：</w:t>
      </w:r>
      <w:r/>
    </w:p>
    <w:p>
      <w:pPr>
        <w:ind w:firstLine="480"/>
        <w:rPr>
          <w:rFonts w:ascii="宋体" w:hAnsi="宋体" w:cs="宋体"/>
          <w:bCs/>
          <w:color w:val="000000" w:themeColor="text1"/>
          <w:sz w:val="24"/>
          <w:szCs w:val="24"/>
          <w:lang w:val="zh-CN"/>
          <w14:textFill>
            <w14:solidFill>
              <w14:schemeClr w14:val="tx1"/>
            </w14:solidFill>
          </w14:textFill>
        </w:rPr>
      </w:pPr>
      <w:r>
        <w:rPr>
          <w:rFonts w:ascii="宋体" w:hAnsi="宋体" w:cs="宋体"/>
          <w:bCs/>
          <w:color w:val="000000" w:themeColor="text1"/>
          <w:sz w:val="24"/>
          <w:szCs w:val="24"/>
          <w:lang w:val="zh-CN"/>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s="宋体"/>
          <w:bCs/>
          <w:color w:val="000000" w:themeColor="text1"/>
          <w:sz w:val="24"/>
          <w:szCs w:val="24"/>
          <w:lang w:val="zh-CN"/>
          <w14:textFill>
            <w14:solidFill>
              <w14:schemeClr w14:val="tx1"/>
            </w14:solidFill>
          </w14:textFill>
        </w:rPr>
        <w:t xml:space="preserve">响应函</w:t>
      </w:r>
      <w:r/>
    </w:p>
    <w:p>
      <w:pPr>
        <w:ind w:firstLine="480"/>
        <w:jc w:val="center"/>
        <w:spacing w:line="3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磋商响应函</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（采购代理机构）    </w:t>
      </w:r>
      <w:r>
        <w:rPr>
          <w:rFonts w:hint="eastAsia" w:ascii="宋体" w:hAnsi="宋体"/>
          <w:color w:val="000000" w:themeColor="text1"/>
          <w:sz w:val="24"/>
          <w:szCs w:val="24"/>
          <w14:textFill>
            <w14:solidFill>
              <w14:schemeClr w14:val="tx1"/>
            </w14:solidFill>
          </w14:textFill>
        </w:rPr>
        <w:t xml:space="preserve">：</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我们收到贵公司</w:t>
      </w:r>
      <w:r>
        <w:rPr>
          <w:rFonts w:hint="eastAsia" w:eastAsia="宋体"/>
          <w:color w:val="000000" w:themeColor="text1"/>
          <w:sz w:val="24"/>
          <w:u w:val="single"/>
          <w14:textFill>
            <w14:solidFill>
              <w14:schemeClr w14:val="tx1"/>
            </w14:solidFill>
          </w14:textFill>
        </w:rPr>
        <w:t xml:space="preserve">   （采购编号） </w:t>
      </w:r>
      <w:r>
        <w:rPr>
          <w:rFonts w:hint="eastAsia" w:eastAsia="宋体"/>
          <w:color w:val="000000" w:themeColor="text1"/>
          <w:sz w:val="24"/>
          <w14:textFill>
            <w14:solidFill>
              <w14:schemeClr w14:val="tx1"/>
            </w14:solidFill>
          </w14:textFill>
        </w:rPr>
        <w:t xml:space="preserve">号磋商文件，经仔细阅读和研究，我们决定参加磋商活动。</w:t>
      </w:r>
      <w:r/>
    </w:p>
    <w:p>
      <w:pPr>
        <w:pStyle w:val="951"/>
        <w:ind w:firstLine="480"/>
        <w:spacing w:line="360" w:lineRule="auto"/>
        <w:rPr>
          <w:rFonts w:eastAsia="宋体"/>
          <w:color w:val="000000" w:themeColor="text1"/>
          <w14:textFill>
            <w14:solidFill>
              <w14:schemeClr w14:val="tx1"/>
            </w14:solidFill>
          </w14:textFill>
        </w:rPr>
      </w:pPr>
      <w:r>
        <w:rPr>
          <w:rFonts w:eastAsia="宋体"/>
          <w:color w:val="000000" w:themeColor="text1"/>
          <w:sz w:val="24"/>
          <w14:textFill>
            <w14:solidFill>
              <w14:schemeClr w14:val="tx1"/>
            </w14:solidFill>
          </w14:textFill>
        </w:rPr>
        <w:t xml:space="preserve">1</w:t>
      </w:r>
      <w:r>
        <w:rPr>
          <w:rFonts w:hint="eastAsia" w:eastAsia="宋体"/>
          <w:color w:val="000000" w:themeColor="text1"/>
          <w:sz w:val="24"/>
          <w14:textFill>
            <w14:solidFill>
              <w14:schemeClr w14:val="tx1"/>
            </w14:solidFill>
          </w14:textFill>
        </w:rPr>
        <w:t xml:space="preserve">、我们愿意按照磋商文件的一切要求，完成该项目的全部内容。</w:t>
      </w:r>
      <w:r/>
    </w:p>
    <w:p>
      <w:pPr>
        <w:pStyle w:val="951"/>
        <w:ind w:firstLine="480"/>
        <w:spacing w:line="360" w:lineRule="auto"/>
        <w:rPr>
          <w:rFonts w:eastAsia="宋体"/>
          <w:color w:val="000000" w:themeColor="text1"/>
          <w:sz w:val="24"/>
          <w14:textFill>
            <w14:solidFill>
              <w14:schemeClr w14:val="tx1"/>
            </w14:solidFill>
          </w14:textFill>
        </w:rPr>
      </w:pPr>
      <w:r>
        <w:rPr>
          <w:rFonts w:eastAsia="宋体"/>
          <w:color w:val="000000" w:themeColor="text1"/>
          <w:sz w:val="24"/>
          <w14:textFill>
            <w14:solidFill>
              <w14:schemeClr w14:val="tx1"/>
            </w14:solidFill>
          </w14:textFill>
        </w:rPr>
        <w:t xml:space="preserve">2</w:t>
      </w:r>
      <w:r>
        <w:rPr>
          <w:rFonts w:hint="eastAsia" w:eastAsia="宋体"/>
          <w:color w:val="000000" w:themeColor="text1"/>
          <w:sz w:val="24"/>
          <w14:textFill>
            <w14:solidFill>
              <w14:schemeClr w14:val="tx1"/>
            </w14:solidFill>
          </w14:textFill>
        </w:rPr>
        <w:t xml:space="preserve">、如果我们的磋商响应文件被接受，我们将严格履行磋商文件中规定的每一项要求，按期、按质、按量履行合同的义务。</w:t>
      </w:r>
      <w:r/>
    </w:p>
    <w:p>
      <w:pPr>
        <w:pStyle w:val="951"/>
        <w:ind w:firstLine="480"/>
        <w:spacing w:line="360" w:lineRule="auto"/>
        <w:rPr>
          <w:rFonts w:eastAsia="宋体"/>
          <w:color w:val="000000" w:themeColor="text1"/>
          <w:sz w:val="24"/>
          <w14:textFill>
            <w14:solidFill>
              <w14:schemeClr w14:val="tx1"/>
            </w14:solidFill>
          </w14:textFill>
        </w:rPr>
      </w:pPr>
      <w:r>
        <w:rPr>
          <w:rFonts w:eastAsia="宋体"/>
          <w:color w:val="000000" w:themeColor="text1"/>
          <w:sz w:val="24"/>
          <w14:textFill>
            <w14:solidFill>
              <w14:schemeClr w14:val="tx1"/>
            </w14:solidFill>
          </w14:textFill>
        </w:rPr>
        <w:t xml:space="preserve">3</w:t>
      </w:r>
      <w:r>
        <w:rPr>
          <w:rFonts w:hint="eastAsia" w:eastAsia="宋体"/>
          <w:color w:val="000000" w:themeColor="text1"/>
          <w:sz w:val="24"/>
          <w14:textFill>
            <w14:solidFill>
              <w14:schemeClr w14:val="tx1"/>
            </w14:solidFill>
          </w14:textFill>
        </w:rPr>
        <w:t xml:space="preserve">、我们已</w:t>
      </w:r>
      <w:r>
        <w:rPr>
          <w:rFonts w:eastAsia="宋体"/>
          <w:color w:val="000000" w:themeColor="text1"/>
          <w:sz w:val="24"/>
          <w14:textFill>
            <w14:solidFill>
              <w14:schemeClr w14:val="tx1"/>
            </w14:solidFill>
          </w14:textFill>
        </w:rPr>
        <w:t xml:space="preserve">详细</w:t>
      </w:r>
      <w:r>
        <w:rPr>
          <w:rFonts w:hint="eastAsia" w:eastAsia="宋体"/>
          <w:color w:val="000000" w:themeColor="text1"/>
          <w:sz w:val="24"/>
          <w14:textFill>
            <w14:solidFill>
              <w14:schemeClr w14:val="tx1"/>
            </w14:solidFill>
          </w14:textFill>
        </w:rPr>
        <w:t xml:space="preserve">阅读</w:t>
      </w:r>
      <w:r>
        <w:rPr>
          <w:rFonts w:eastAsia="宋体"/>
          <w:color w:val="000000" w:themeColor="text1"/>
          <w:sz w:val="24"/>
          <w14:textFill>
            <w14:solidFill>
              <w14:schemeClr w14:val="tx1"/>
            </w14:solidFill>
          </w14:textFill>
        </w:rPr>
        <w:t xml:space="preserve">全部</w:t>
      </w:r>
      <w:r>
        <w:rPr>
          <w:rFonts w:hint="eastAsia" w:eastAsia="宋体"/>
          <w:color w:val="000000" w:themeColor="text1"/>
          <w:sz w:val="24"/>
          <w14:textFill>
            <w14:solidFill>
              <w14:schemeClr w14:val="tx1"/>
            </w14:solidFill>
          </w14:textFill>
        </w:rPr>
        <w:t xml:space="preserve">磋商文件</w:t>
      </w:r>
      <w:r>
        <w:rPr>
          <w:rFonts w:eastAsia="宋体"/>
          <w:color w:val="000000" w:themeColor="text1"/>
          <w:sz w:val="24"/>
          <w14:textFill>
            <w14:solidFill>
              <w14:schemeClr w14:val="tx1"/>
            </w14:solidFill>
          </w14:textFill>
        </w:rPr>
        <w:t xml:space="preserve">，包括</w:t>
      </w:r>
      <w:r>
        <w:rPr>
          <w:rFonts w:hint="eastAsia" w:eastAsia="宋体"/>
          <w:color w:val="000000" w:themeColor="text1"/>
          <w:sz w:val="24"/>
          <w14:textFill>
            <w14:solidFill>
              <w14:schemeClr w14:val="tx1"/>
            </w14:solidFill>
          </w14:textFill>
        </w:rPr>
        <w:t xml:space="preserve">更正公告</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14:textFill>
            <w14:solidFill>
              <w14:schemeClr w14:val="tx1"/>
            </w14:solidFill>
          </w14:textFill>
        </w:rPr>
        <w:t xml:space="preserve">，对磋商文件及更正公告</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14:textFill>
            <w14:solidFill>
              <w14:schemeClr w14:val="tx1"/>
            </w14:solidFill>
          </w14:textFill>
        </w:rPr>
        <w:t xml:space="preserve">无任何异议。</w:t>
      </w:r>
      <w:r>
        <w:rPr>
          <w:rFonts w:eastAsia="宋体"/>
          <w:color w:val="000000" w:themeColor="text1"/>
          <w:sz w:val="24"/>
          <w14:textFill>
            <w14:solidFill>
              <w14:schemeClr w14:val="tx1"/>
            </w14:solidFill>
          </w14:textFill>
        </w:rPr>
        <w:t xml:space="preserve">我们完全理解并同意放弃对这方面有不明及误解的权力。</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4、我们同意按磋商文件中的规定，本响应文件的有效期限自提交响应文件截止时间之日起</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90</w:t>
      </w:r>
      <w:r>
        <w:rPr>
          <w:rFonts w:hint="eastAsia" w:eastAsia="宋体"/>
          <w:color w:val="000000" w:themeColor="text1"/>
          <w:sz w:val="24"/>
          <w:u w:val="single"/>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天。</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5、我们愿意提供采购人在磋商文件中要求的所有资料。</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6、我们愿意遵守磋商文件中所列的收费标准。</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7、我们承诺该响应文件在磋商开始后的全过程中保持有效，不作任何更改和变动。</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8、我们承诺我公司符合磋商文件供应商须知中“合格供应商的基本条件”的要求，若与真实情况不符，本公司愿意承担由此而产生的一切后果。</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所有有关磋商文件的函电，请按下列地址联系：</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                           联系人：</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地址：                             邮政编码：</w:t>
      </w:r>
      <w:r/>
    </w:p>
    <w:p>
      <w:pPr>
        <w:pStyle w:val="951"/>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联系电话：                         传真：</w:t>
      </w:r>
      <w:r/>
    </w:p>
    <w:p>
      <w:pPr>
        <w:pStyle w:val="951"/>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供应商：（公章）</w:t>
      </w:r>
      <w:r/>
    </w:p>
    <w:p>
      <w:pPr>
        <w:pStyle w:val="951"/>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法定代表人或代理人：（签字或盖章）</w:t>
      </w:r>
      <w:r/>
    </w:p>
    <w:p>
      <w:pPr>
        <w:pStyle w:val="951"/>
        <w:ind w:left="3400" w:firstLine="480"/>
        <w:spacing w:line="360" w:lineRule="auto"/>
        <w:rPr>
          <w:rFonts w:eastAsia="宋体"/>
          <w:b/>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日期：</w:t>
      </w:r>
      <w:r/>
    </w:p>
    <w:p>
      <w:pPr>
        <w:pStyle w:val="951"/>
        <w:numPr>
          <w:ilvl w:val="0"/>
          <w:numId w:val="2"/>
        </w:numPr>
        <w:ind w:firstLine="480"/>
        <w:jc w:val="left"/>
        <w:spacing w:line="360" w:lineRule="auto"/>
        <w:rPr>
          <w:rFonts w:eastAsia="宋体" w:cs="宋体"/>
          <w:color w:val="000000" w:themeColor="text1"/>
          <w:sz w:val="24"/>
          <w14:textFill>
            <w14:solidFill>
              <w14:schemeClr w14:val="tx1"/>
            </w14:solidFill>
          </w14:textFill>
        </w:rPr>
      </w:pPr>
      <w:r>
        <w:rPr>
          <w:rFonts w:hint="eastAsia" w:eastAsia="宋体" w:cs="宋体"/>
          <w:bCs/>
          <w:color w:val="000000" w:themeColor="text1"/>
          <w:sz w:val="24"/>
          <w:lang w:val="zh-CN"/>
          <w14:textFill>
            <w14:solidFill>
              <w14:schemeClr w14:val="tx1"/>
            </w14:solidFill>
          </w14:textFill>
        </w:rPr>
        <w:br w:type="page" w:clear="all"/>
      </w:r>
      <w:r>
        <w:rPr>
          <w:rFonts w:hint="eastAsia" w:eastAsia="宋体" w:cs="宋体"/>
          <w:color w:val="000000" w:themeColor="text1"/>
          <w:sz w:val="24"/>
          <w14:textFill>
            <w14:solidFill>
              <w14:schemeClr w14:val="tx1"/>
            </w14:solidFill>
          </w14:textFill>
        </w:rPr>
        <w:t xml:space="preserve">报价表格式</w:t>
      </w:r>
      <w:r/>
    </w:p>
    <w:p>
      <w:pPr>
        <w:ind w:firstLine="240"/>
        <w:jc w:val="left"/>
        <w:spacing w:line="360" w:lineRule="auto"/>
        <w:rPr>
          <w:rFonts w:ascii="宋体" w:hAnsi="宋体"/>
          <w:color w:val="000000" w:themeColor="text1"/>
          <w:sz w:val="24"/>
          <w:szCs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磋商响应报价表</w:t>
      </w:r>
      <w:r/>
    </w:p>
    <w:p>
      <w:pPr>
        <w:pStyle w:val="951"/>
        <w:jc w:val="left"/>
        <w:spacing w:line="360" w:lineRule="auto"/>
        <w:rPr>
          <w:rFonts w:eastAsia="宋体" w:cs="宋体"/>
          <w:color w:val="000000" w:themeColor="text1"/>
          <w:sz w:val="24"/>
          <w14:textFill>
            <w14:solidFill>
              <w14:schemeClr w14:val="tx1"/>
            </w14:solidFill>
          </w14:textFill>
        </w:rPr>
      </w:pPr>
      <w:r>
        <w:rPr>
          <w:rFonts w:eastAsia="宋体" w:cs="宋体"/>
          <w:color w:val="000000" w:themeColor="text1"/>
          <w:sz w:val="24"/>
          <w14:textFill>
            <w14:solidFill>
              <w14:schemeClr w14:val="tx1"/>
            </w14:solidFill>
          </w14:textFill>
        </w:rPr>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磋商响应报价表</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响应单位全称（加盖公章）：</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p>
    <w:p>
      <w:pPr>
        <w:pStyle w:val="952"/>
        <w:ind w:firstLine="480"/>
        <w:tabs>
          <w:tab w:val="left" w:pos="690"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ab/>
      </w:r>
      <w:r/>
    </w:p>
    <w:tbl>
      <w:tblPr>
        <w:tblStyle w:val="930"/>
        <w:tblW w:w="927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60"/>
        <w:gridCol w:w="3138"/>
        <w:gridCol w:w="2489"/>
        <w:gridCol w:w="2489"/>
      </w:tblGrid>
      <w:tr>
        <w:trPr>
          <w:jc w:val="center"/>
          <w:trHeight w:val="56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vertAlign w:val="superscript"/>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614"/>
        </w:trPr>
        <w:tc>
          <w:tcPr>
            <w:gridSpan w:val="4"/>
            <w:tcBorders>
              <w:top w:val="single" w:color="auto" w:sz="4" w:space="0"/>
              <w:left w:val="single" w:color="auto" w:sz="4" w:space="0"/>
              <w:bottom w:val="single" w:color="auto" w:sz="4" w:space="0"/>
              <w:right w:val="single" w:color="auto" w:sz="4" w:space="0"/>
            </w:tcBorders>
            <w:tcW w:w="9276" w:type="dxa"/>
            <w:vAlign w:val="center"/>
            <w:textDirection w:val="lrTb"/>
            <w:noWrap w:val="false"/>
          </w:tcPr>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投标报价（大写金额）</w:t>
            </w:r>
            <w:r/>
          </w:p>
        </w:tc>
      </w:tr>
    </w:tbl>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right="30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pStyle w:val="928"/>
        <w:spacing w:before="0" w:after="0" w:line="360" w:lineRule="auto"/>
        <w:rPr>
          <w:rFonts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br w:type="page" w:clear="all"/>
      </w:r>
      <w:r>
        <w:rPr>
          <w:rFonts w:hint="eastAsia" w:ascii="宋体" w:hAnsi="宋体" w:eastAsia="宋体" w:cs="宋体"/>
          <w:b w:val="0"/>
          <w:color w:val="000000" w:themeColor="text1"/>
          <w:sz w:val="24"/>
          <w:szCs w:val="24"/>
          <w14:textFill>
            <w14:solidFill>
              <w14:schemeClr w14:val="tx1"/>
            </w14:solidFill>
          </w14:textFill>
        </w:rPr>
        <w:t xml:space="preserve">（</w:t>
      </w:r>
      <w:r>
        <w:rPr>
          <w:rFonts w:hint="eastAsia" w:ascii="宋体" w:hAnsi="宋体" w:eastAsia="宋体" w:cs="宋体"/>
          <w:b w:val="0"/>
          <w:color w:val="000000" w:themeColor="text1"/>
          <w:sz w:val="24"/>
          <w:szCs w:val="24"/>
          <w:lang w:val="en-US"/>
          <w14:textFill>
            <w14:solidFill>
              <w14:schemeClr w14:val="tx1"/>
            </w14:solidFill>
          </w14:textFill>
        </w:rPr>
        <w:t xml:space="preserve">2</w:t>
      </w:r>
      <w:r>
        <w:rPr>
          <w:rFonts w:hint="eastAsia" w:ascii="宋体" w:hAnsi="宋体" w:eastAsia="宋体" w:cs="宋体"/>
          <w:b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磋商报价分析表</w:t>
      </w:r>
      <w:r/>
    </w:p>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磋商报价分析表</w:t>
      </w:r>
      <w:r/>
    </w:p>
    <w:p>
      <w:pPr>
        <w:jc w:val="center"/>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u w:val="single"/>
          <w14:textFill>
            <w14:solidFill>
              <w14:schemeClr w14:val="tx1"/>
            </w14:solidFill>
          </w14:textFill>
        </w:rPr>
      </w:r>
      <w:r/>
    </w:p>
    <w:tbl>
      <w:tblPr>
        <w:tblStyle w:val="930"/>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人民币（小写）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元</w:t>
            </w:r>
            <w:r/>
          </w:p>
        </w:tc>
      </w:tr>
    </w:tbl>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firstLine="576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firstLine="576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2.若事</w:t>
      </w:r>
      <w:r>
        <w:rPr>
          <w:rFonts w:hint="eastAsia" w:ascii="宋体" w:hAnsi="宋体"/>
          <w:color w:val="000000" w:themeColor="text1"/>
          <w:sz w:val="24"/>
          <w:szCs w:val="24"/>
          <w14:textFill>
            <w14:solidFill>
              <w14:schemeClr w14:val="tx1"/>
            </w14:solidFill>
          </w14:textFill>
        </w:rPr>
        <w:t xml:space="preserve">项较多，供应商可根据实际情况另纸说明。</w:t>
      </w:r>
      <w:r/>
    </w:p>
    <w:p>
      <w:pPr>
        <w:numPr>
          <w:ilvl w:val="0"/>
          <w:numId w:val="3"/>
        </w:numPr>
        <w:ind w:firstLine="482"/>
        <w:jc w:val="left"/>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人员配备一览表</w:t>
      </w:r>
      <w:r/>
    </w:p>
    <w:p>
      <w:pPr>
        <w:pStyle w:val="936"/>
        <w:jc w:val="center"/>
        <w:rPr>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人员配备一览表</w:t>
      </w:r>
      <w:r/>
    </w:p>
    <w:tbl>
      <w:tblPr>
        <w:tblStyle w:val="930"/>
        <w:tblW w:w="9867"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工作</w:t>
            </w:r>
            <w:r>
              <w:rPr>
                <w:color w:val="000000" w:themeColor="text1"/>
                <w:sz w:val="24"/>
                <w:szCs w:val="24"/>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53"/>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53"/>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53"/>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br w:type="page" w:clear="all"/>
      </w:r>
      <w:r>
        <w:rPr>
          <w:rFonts w:hint="eastAsia" w:hAnsi="宋体" w:cs="宋体"/>
          <w:color w:val="000000" w:themeColor="text1"/>
          <w:sz w:val="24"/>
          <w14:textFill>
            <w14:solidFill>
              <w14:schemeClr w14:val="tx1"/>
            </w14:solidFill>
          </w14:textFill>
        </w:rPr>
        <w:t xml:space="preserve">5、类似项目</w:t>
      </w:r>
      <w:r>
        <w:rPr>
          <w:rFonts w:hint="eastAsia" w:hAnsi="宋体" w:cs="宋体"/>
          <w:color w:val="000000" w:themeColor="text1"/>
          <w:sz w:val="24"/>
          <w:lang w:val="zh-CN"/>
          <w14:textFill>
            <w14:solidFill>
              <w14:schemeClr w14:val="tx1"/>
            </w14:solidFill>
          </w14:textFill>
        </w:rPr>
        <w:t xml:space="preserve">业绩情况</w:t>
      </w:r>
      <w:r/>
    </w:p>
    <w:p>
      <w:pPr>
        <w:pStyle w:val="953"/>
        <w:ind w:firstLine="48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业绩一览表</w:t>
      </w:r>
      <w:r/>
    </w:p>
    <w:p>
      <w:pPr>
        <w:pStyle w:val="953"/>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                                            采购编号：</w:t>
      </w:r>
      <w:r/>
    </w:p>
    <w:tbl>
      <w:tblPr>
        <w:tblStyle w:val="930"/>
        <w:tblW w:w="901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953"/>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序号</w:t>
            </w:r>
            <w:r/>
          </w:p>
        </w:tc>
        <w:tc>
          <w:tcPr>
            <w:tcW w:w="1804" w:type="dxa"/>
            <w:vAlign w:val="center"/>
            <w:textDirection w:val="lrTb"/>
            <w:noWrap w:val="false"/>
          </w:tcPr>
          <w:p>
            <w:pPr>
              <w:pStyle w:val="953"/>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w:t>
            </w:r>
            <w:r/>
          </w:p>
        </w:tc>
        <w:tc>
          <w:tcPr>
            <w:tcW w:w="1804" w:type="dxa"/>
            <w:vAlign w:val="center"/>
            <w:textDirection w:val="lrTb"/>
            <w:noWrap w:val="false"/>
          </w:tcPr>
          <w:p>
            <w:pPr>
              <w:pStyle w:val="953"/>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953"/>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合同金额</w:t>
            </w:r>
            <w:r/>
          </w:p>
        </w:tc>
        <w:tc>
          <w:tcPr>
            <w:tcW w:w="1789" w:type="dxa"/>
            <w:vAlign w:val="center"/>
            <w:textDirection w:val="lrTb"/>
            <w:noWrap w:val="false"/>
          </w:tcPr>
          <w:p>
            <w:pPr>
              <w:pStyle w:val="953"/>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pStyle w:val="953"/>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r>
      <w:r/>
    </w:p>
    <w:p>
      <w:pPr>
        <w:pStyle w:val="953"/>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53"/>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br w:type="page" w:clear="all"/>
      </w:r>
      <w:r>
        <w:rPr>
          <w:rFonts w:hint="eastAsia" w:ascii="宋体" w:hAnsi="宋体" w:eastAsia="宋体" w:cs="宋体"/>
          <w:color w:val="000000" w:themeColor="text1"/>
          <w14:textFill>
            <w14:solidFill>
              <w14:schemeClr w14:val="tx1"/>
            </w14:solidFill>
          </w14:textFill>
        </w:rPr>
        <w:t xml:space="preserve">6、项目方案说明</w:t>
      </w:r>
      <w:r/>
    </w:p>
    <w:p>
      <w:pPr>
        <w:pStyle w:val="935"/>
        <w:ind w:firstLine="48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项目</w:t>
      </w:r>
      <w:r>
        <w:rPr>
          <w:rFonts w:ascii="宋体" w:hAnsi="宋体" w:eastAsia="宋体"/>
          <w:color w:val="000000" w:themeColor="text1"/>
          <w:szCs w:val="24"/>
          <w14:textFill>
            <w14:solidFill>
              <w14:schemeClr w14:val="tx1"/>
            </w14:solidFill>
          </w14:textFill>
        </w:rPr>
        <w:t xml:space="preserve">方案说明</w:t>
      </w:r>
      <w:r/>
    </w:p>
    <w:tbl>
      <w:tblPr>
        <w:tblStyle w:val="930"/>
        <w:tblW w:w="93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935"/>
              <w:ind w:firstLine="0"/>
              <w:jc w:val="both"/>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提示：供应商应根据本次采购项目要求，对所响应的项目方案进行详细的说明与描述。包括服务人员安排、项目实施安排方案等。</w:t>
            </w:r>
            <w:r/>
          </w:p>
        </w:tc>
      </w:tr>
      <w:tr>
        <w:trPr>
          <w:jc w:val="center"/>
          <w:trHeight w:val="8481"/>
        </w:trPr>
        <w:tc>
          <w:tcPr>
            <w:tcW w:w="9322" w:type="dxa"/>
            <w:textDirection w:val="lrTb"/>
            <w:noWrap w:val="false"/>
          </w:tcPr>
          <w:p>
            <w:pPr>
              <w:pStyle w:val="935"/>
              <w:spacing w:line="360" w:lineRule="auto"/>
              <w:rPr>
                <w:rFonts w:ascii="宋体" w:hAnsi="宋体" w:eastAsia="宋体"/>
                <w:bCs/>
                <w:color w:val="000000" w:themeColor="text1"/>
                <w:szCs w:val="24"/>
                <w14:textFill>
                  <w14:solidFill>
                    <w14:schemeClr w14:val="tx1"/>
                  </w14:solidFill>
                </w14:textFill>
              </w:rPr>
            </w:pPr>
            <w:r>
              <w:rPr>
                <w:rFonts w:ascii="宋体" w:hAnsi="宋体" w:eastAsia="宋体"/>
                <w:bCs/>
                <w:color w:val="000000" w:themeColor="text1"/>
                <w:szCs w:val="24"/>
                <w14:textFill>
                  <w14:solidFill>
                    <w14:schemeClr w14:val="tx1"/>
                  </w14:solidFill>
                </w14:textFill>
              </w:rPr>
            </w:r>
            <w:r/>
          </w:p>
        </w:tc>
      </w:tr>
    </w:tbl>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pStyle w:val="935"/>
        <w:ind w:firstLine="0"/>
        <w:jc w:val="both"/>
        <w:spacing w:line="360" w:lineRule="auto"/>
        <w:rPr>
          <w:rFonts w:ascii="宋体" w:hAnsi="宋体" w:eastAsia="宋体"/>
          <w:color w:val="000000" w:themeColor="text1"/>
          <w:szCs w:val="24"/>
          <w14:textFill>
            <w14:solidFill>
              <w14:schemeClr w14:val="tx1"/>
            </w14:solidFill>
          </w14:textFill>
        </w:rPr>
      </w:pPr>
      <w:r/>
      <w:bookmarkStart w:id="43" w:name="_Toc29172"/>
      <w:r>
        <w:rPr>
          <w:rFonts w:hint="eastAsia" w:ascii="宋体" w:hAnsi="宋体" w:eastAsia="宋体"/>
          <w:color w:val="000000" w:themeColor="text1"/>
          <w:szCs w:val="24"/>
          <w14:textFill>
            <w14:solidFill>
              <w14:schemeClr w14:val="tx1"/>
            </w14:solidFill>
          </w14:textFill>
        </w:rPr>
        <w:t xml:space="preserve">供应商：（供应商盖章）</w:t>
      </w:r>
      <w:bookmarkEnd w:id="43"/>
      <w:r/>
      <w:r/>
    </w:p>
    <w:p>
      <w:pPr>
        <w:pStyle w:val="935"/>
        <w:ind w:firstLine="0"/>
        <w:jc w:val="both"/>
        <w:spacing w:line="360" w:lineRule="auto"/>
        <w:rPr>
          <w:rFonts w:ascii="宋体" w:hAnsi="宋体" w:eastAsia="宋体"/>
          <w:color w:val="000000" w:themeColor="text1"/>
          <w:szCs w:val="24"/>
          <w14:textFill>
            <w14:solidFill>
              <w14:schemeClr w14:val="tx1"/>
            </w14:solidFill>
          </w14:textFill>
        </w:rPr>
      </w:pPr>
      <w:r/>
      <w:bookmarkStart w:id="44" w:name="_Toc4632"/>
      <w:r>
        <w:rPr>
          <w:rFonts w:hint="eastAsia" w:ascii="宋体" w:hAnsi="宋体" w:eastAsia="宋体"/>
          <w:color w:val="000000" w:themeColor="text1"/>
          <w:szCs w:val="24"/>
          <w14:textFill>
            <w14:solidFill>
              <w14:schemeClr w14:val="tx1"/>
            </w14:solidFill>
          </w14:textFill>
        </w:rPr>
        <w:t xml:space="preserve">法定代表人或授权委托人：（签字或盖章）</w:t>
      </w:r>
      <w:bookmarkEnd w:id="44"/>
      <w:r/>
      <w:r/>
    </w:p>
    <w:p>
      <w:pPr>
        <w:pStyle w:val="935"/>
        <w:ind w:firstLine="0"/>
        <w:spacing w:line="360" w:lineRule="auto"/>
        <w:rPr>
          <w:rFonts w:ascii="宋体" w:hAnsi="宋体" w:eastAsia="宋体"/>
          <w:color w:val="000000" w:themeColor="text1"/>
          <w:szCs w:val="24"/>
          <w14:textFill>
            <w14:solidFill>
              <w14:schemeClr w14:val="tx1"/>
            </w14:solidFill>
          </w14:textFill>
        </w:rPr>
      </w:pPr>
      <w:r/>
      <w:bookmarkStart w:id="45" w:name="_Toc18825"/>
      <w:r>
        <w:rPr>
          <w:rFonts w:hint="eastAsia" w:ascii="宋体" w:hAnsi="宋体" w:eastAsia="宋体"/>
          <w:color w:val="000000" w:themeColor="text1"/>
          <w:szCs w:val="24"/>
          <w14:textFill>
            <w14:solidFill>
              <w14:schemeClr w14:val="tx1"/>
            </w14:solidFill>
          </w14:textFill>
        </w:rPr>
        <w:t xml:space="preserve">日期：</w:t>
      </w:r>
      <w:bookmarkEnd w:id="45"/>
      <w:r/>
      <w:r/>
    </w:p>
    <w:p>
      <w:pPr>
        <w:pStyle w:val="935"/>
        <w:ind w:firstLine="0"/>
        <w:spacing w:line="360" w:lineRule="auto"/>
        <w:rPr>
          <w:rFonts w:ascii="宋体" w:hAnsi="宋体" w:eastAsia="宋体" w:cs="宋体"/>
          <w:bCs/>
          <w:color w:val="000000" w:themeColor="text1"/>
          <w:szCs w:val="24"/>
          <w14:textFill>
            <w14:solidFill>
              <w14:schemeClr w14:val="tx1"/>
            </w14:solidFill>
          </w14:textFill>
        </w:rPr>
      </w:pPr>
      <w:r>
        <w:rPr>
          <w:rFonts w:ascii="宋体" w:hAnsi="宋体"/>
          <w:bCs/>
          <w:color w:val="000000" w:themeColor="text1"/>
          <w:szCs w:val="24"/>
          <w14:textFill>
            <w14:solidFill>
              <w14:schemeClr w14:val="tx1"/>
            </w14:solidFill>
          </w14:textFill>
        </w:rPr>
        <w:br w:type="page" w:clear="all"/>
      </w:r>
      <w:r>
        <w:rPr>
          <w:rFonts w:hint="eastAsia" w:ascii="宋体" w:hAnsi="宋体" w:eastAsia="宋体" w:cs="宋体"/>
          <w:bCs/>
          <w:color w:val="000000" w:themeColor="text1"/>
          <w:szCs w:val="24"/>
          <w14:textFill>
            <w14:solidFill>
              <w14:schemeClr w14:val="tx1"/>
            </w14:solidFill>
          </w14:textFill>
        </w:rPr>
        <w:t xml:space="preserve">7、偏离表</w:t>
      </w:r>
      <w:r/>
    </w:p>
    <w:p>
      <w:pPr>
        <w:jc w:val="center"/>
        <w:spacing w:line="480" w:lineRule="exact"/>
        <w:widowControl/>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偏离表</w:t>
      </w:r>
      <w:r>
        <w:rPr>
          <w:rFonts w:hint="eastAsia"/>
          <w:b/>
          <w:color w:val="000000" w:themeColor="text1"/>
          <w:sz w:val="24"/>
          <w:szCs w:val="24"/>
          <w14:textFill>
            <w14:solidFill>
              <w14:schemeClr w14:val="tx1"/>
            </w14:solidFill>
          </w14:textFill>
        </w:rPr>
        <w:t xml:space="preserve">（服务、商务）</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30"/>
        <w:tblW w:w="85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采购要求</w:t>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注：</w:t>
      </w:r>
      <w:r>
        <w:rPr>
          <w:rFonts w:hint="eastAsia" w:ascii="宋体" w:hAnsi="宋体"/>
          <w:color w:val="000000" w:themeColor="text1"/>
          <w:sz w:val="24"/>
          <w:szCs w:val="24"/>
          <w14:textFill>
            <w14:solidFill>
              <w14:schemeClr w14:val="tx1"/>
            </w14:solidFill>
          </w14:textFill>
        </w:rPr>
        <w:t xml:space="preserve">1.供应商应在本表中对照磋商采购文件要求逐项对应列出响应内容，并在“偏离说明”项下填写以下内容：优于的，填写“正偏离”；符合的，填写“无偏离”；低于的，填写“负偏离”。</w:t>
      </w:r>
      <w:bookmarkStart w:id="46" w:name="_Toc15828"/>
      <w:r/>
      <w:bookmarkStart w:id="47" w:name="_Toc7997"/>
      <w:r/>
      <w:bookmarkStart w:id="48" w:name="_Toc16394"/>
      <w:r/>
      <w:bookmarkStart w:id="49" w:name="_Toc22194"/>
      <w:r/>
      <w:bookmarkStart w:id="50" w:name="_Toc28861"/>
      <w:r/>
      <w:bookmarkStart w:id="51" w:name="_Toc24162"/>
      <w:r/>
      <w:bookmarkStart w:id="52" w:name="_Toc12760"/>
      <w:r/>
      <w:bookmarkStart w:id="53" w:name="_Toc424289703"/>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2.若事项较多，供应商可根据响应内容的实际情况另纸说明。</w:t>
      </w:r>
      <w:bookmarkEnd w:id="46"/>
      <w:r/>
      <w:bookmarkEnd w:id="47"/>
      <w:r/>
      <w:bookmarkEnd w:id="48"/>
      <w:r/>
      <w:bookmarkEnd w:id="49"/>
      <w:r/>
      <w:bookmarkEnd w:id="50"/>
      <w:r/>
      <w:bookmarkEnd w:id="51"/>
      <w:r/>
      <w:bookmarkEnd w:id="52"/>
      <w:r/>
      <w:bookmarkEnd w:id="53"/>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8、资格证明文件</w:t>
      </w:r>
      <w:r/>
    </w:p>
    <w:p>
      <w:pPr>
        <w:pStyle w:val="935"/>
        <w:ind w:firstLine="0"/>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（1）</w:t>
      </w:r>
      <w:r>
        <w:rPr>
          <w:rFonts w:hint="eastAsia" w:eastAsia="宋体"/>
          <w:bCs/>
          <w:color w:val="000000" w:themeColor="text1"/>
          <w:szCs w:val="24"/>
          <w14:textFill>
            <w14:solidFill>
              <w14:schemeClr w14:val="tx1"/>
            </w14:solidFill>
          </w14:textFill>
        </w:rPr>
        <w:t xml:space="preserve">资格文件的声明函</w:t>
      </w:r>
      <w:r/>
    </w:p>
    <w:p>
      <w:pPr>
        <w:pStyle w:val="93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9"/>
        <w:ind w:firstLine="420"/>
        <w:jc w:val="center"/>
        <w:spacing w:line="400" w:lineRule="exact"/>
        <w:rPr>
          <w:rFonts w:eastAsia="宋体"/>
          <w:bCs/>
          <w:color w:val="000000" w:themeColor="text1"/>
          <w:sz w:val="24"/>
          <w14:textFill>
            <w14:solidFill>
              <w14:schemeClr w14:val="tx1"/>
            </w14:solidFill>
          </w14:textFill>
        </w:rPr>
      </w:pPr>
      <w:r>
        <w:rPr>
          <w:rFonts w:hint="eastAsia" w:eastAsia="宋体"/>
          <w:bCs/>
          <w:color w:val="000000" w:themeColor="text1"/>
          <w:sz w:val="24"/>
          <w14:textFill>
            <w14:solidFill>
              <w14:schemeClr w14:val="tx1"/>
            </w14:solidFill>
          </w14:textFill>
        </w:rPr>
        <w:t xml:space="preserve">资格文件的声明函</w:t>
      </w:r>
      <w:r/>
    </w:p>
    <w:p>
      <w:pPr>
        <w:pStyle w:val="935"/>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5"/>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5"/>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935"/>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5"/>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本公司愿就由贵公司组织实施的编号为</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935"/>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5"/>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5"/>
        <w:spacing w:line="400" w:lineRule="exact"/>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bCs/>
          <w:color w:val="000000" w:themeColor="text1"/>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rPr>
          <w:rFonts w:hint="eastAsia" w:ascii="宋体" w:hAnsi="宋体"/>
          <w:color w:val="000000" w:themeColor="text1"/>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（2）磋商响应供应商情况表</w:t>
      </w:r>
      <w:r/>
    </w:p>
    <w:p>
      <w:pPr>
        <w:pStyle w:val="93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5"/>
        <w:jc w:val="center"/>
        <w:rPr>
          <w:rFonts w:ascii="宋体" w:hAnsi="宋体" w:eastAsia="宋体"/>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磋商响应供应商</w:t>
      </w:r>
      <w:r>
        <w:rPr>
          <w:rFonts w:hint="eastAsia" w:ascii="宋体" w:hAnsi="宋体" w:eastAsia="宋体"/>
          <w:color w:val="000000" w:themeColor="text1"/>
          <w:szCs w:val="24"/>
          <w14:textFill>
            <w14:solidFill>
              <w14:schemeClr w14:val="tx1"/>
            </w14:solidFill>
          </w14:textFill>
        </w:rPr>
        <w:t xml:space="preserve">情况表</w:t>
      </w:r>
      <w:r/>
    </w:p>
    <w:p>
      <w:pPr>
        <w:pStyle w:val="935"/>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供应商名称（盖章）</w:t>
      </w:r>
      <w:r/>
    </w:p>
    <w:tbl>
      <w:tblPr>
        <w:tblStyle w:val="930"/>
        <w:tblW w:w="926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w:t>
            </w:r>
            <w:r/>
          </w:p>
        </w:tc>
        <w:tc>
          <w:tcPr>
            <w:tcW w:w="2230"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3292"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企业地址</w:t>
            </w:r>
            <w:r/>
          </w:p>
        </w:tc>
        <w:tc>
          <w:tcPr>
            <w:tcW w:w="2230"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3292" w:type="dxa"/>
            <w:textDirection w:val="lrTb"/>
            <w:noWrap w:val="false"/>
          </w:tcPr>
          <w:p>
            <w:pPr>
              <w:pStyle w:val="935"/>
              <w:ind w:firstLine="216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万元</w:t>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职工人数</w:t>
            </w:r>
            <w:r/>
          </w:p>
        </w:tc>
        <w:tc>
          <w:tcPr>
            <w:tcW w:w="2230"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517"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236"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vAlign w:val="center"/>
            <w:textDirection w:val="lrTb"/>
            <w:noWrap w:val="false"/>
          </w:tcPr>
          <w:p>
            <w:pPr>
              <w:pStyle w:val="93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资产总计</w:t>
            </w:r>
            <w:r/>
          </w:p>
        </w:tc>
        <w:tc>
          <w:tcPr>
            <w:tcW w:w="2230" w:type="dxa"/>
            <w:vAlign w:val="center"/>
            <w:textDirection w:val="lrTb"/>
            <w:noWrap w:val="false"/>
          </w:tcPr>
          <w:p>
            <w:pPr>
              <w:pStyle w:val="93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3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3292" w:type="dxa"/>
            <w:vAlign w:val="center"/>
            <w:textDirection w:val="lrTb"/>
            <w:noWrap w:val="false"/>
          </w:tcPr>
          <w:p>
            <w:pPr>
              <w:pStyle w:val="93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vAlign w:val="center"/>
            <w:textDirection w:val="lrTb"/>
            <w:noWrap w:val="false"/>
          </w:tcPr>
          <w:p>
            <w:pPr>
              <w:pStyle w:val="93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股东权益</w:t>
            </w:r>
            <w:r/>
          </w:p>
        </w:tc>
        <w:tc>
          <w:tcPr>
            <w:tcW w:w="2230" w:type="dxa"/>
            <w:vAlign w:val="center"/>
            <w:textDirection w:val="lrTb"/>
            <w:noWrap w:val="false"/>
          </w:tcPr>
          <w:p>
            <w:pPr>
              <w:pStyle w:val="93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3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3292" w:type="dxa"/>
            <w:vAlign w:val="center"/>
            <w:textDirection w:val="lrTb"/>
            <w:noWrap w:val="false"/>
          </w:tcPr>
          <w:p>
            <w:pPr>
              <w:pStyle w:val="935"/>
              <w:ind w:firstLine="0"/>
              <w:jc w:val="center"/>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实现利润</w:t>
            </w:r>
            <w:r/>
          </w:p>
        </w:tc>
        <w:tc>
          <w:tcPr>
            <w:tcW w:w="2230" w:type="dxa"/>
            <w:textDirection w:val="lrTb"/>
            <w:noWrap w:val="false"/>
          </w:tcPr>
          <w:p>
            <w:pPr>
              <w:pStyle w:val="935"/>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年 </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c>
          <w:tcPr>
            <w:tcW w:w="1461"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292"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营业面积（含厂房面积）</w:t>
            </w:r>
            <w:r/>
          </w:p>
        </w:tc>
        <w:tc>
          <w:tcPr>
            <w:tcW w:w="2230" w:type="dxa"/>
            <w:vAlign w:val="center"/>
            <w:textDirection w:val="lrTb"/>
            <w:noWrap w:val="false"/>
          </w:tcPr>
          <w:p>
            <w:pPr>
              <w:pStyle w:val="935"/>
              <w:ind w:firstLine="0"/>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平方米</w:t>
            </w:r>
            <w:r/>
          </w:p>
        </w:tc>
        <w:tc>
          <w:tcPr>
            <w:tcW w:w="1461" w:type="dxa"/>
            <w:vAlign w:val="center"/>
            <w:textDirection w:val="lrTb"/>
            <w:noWrap w:val="false"/>
          </w:tcPr>
          <w:p>
            <w:pPr>
              <w:pStyle w:val="93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w:t>
            </w:r>
            <w:r/>
          </w:p>
        </w:tc>
        <w:tc>
          <w:tcPr>
            <w:gridSpan w:val="2"/>
            <w:tcW w:w="3292"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自有面积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承租面积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供应商简历及内设机构情况</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供应商优势及特长</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年内有无因售假、售劣或是其他原因被消费者投诉或起诉的情况及说明（包括解决方式和结果）</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983" w:type="dxa"/>
            <w:textDirection w:val="lrTb"/>
            <w:noWrap w:val="false"/>
          </w:tcPr>
          <w:p>
            <w:pPr>
              <w:pStyle w:val="93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bl>
    <w:p>
      <w:pPr>
        <w:jc w:val="lef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cente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bl>
      <w:tblPr>
        <w:tblStyle w:val="930"/>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注：1、投标单位须如实填写所有与之有控股、管理关系的情况，若无控股及管理情况，请填写“无”，并加盖公章，该情况表为资格审查条件，未提交视为资格审查不合格。</w:t>
      </w:r>
      <w:r/>
    </w:p>
    <w:p>
      <w:pPr>
        <w:pStyle w:val="936"/>
        <w:spacing w:line="360" w:lineRule="auto"/>
        <w:rPr>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       2、投标单位对上述情况表的真实性负责。如有虚假，将依法承担相应责任。</w:t>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93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投标人：（盖章）</w:t>
      </w:r>
      <w:r/>
    </w:p>
    <w:p>
      <w:pPr>
        <w:pStyle w:val="93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法定代表人或代理人：（签字或盖章）</w:t>
      </w:r>
      <w:r/>
    </w:p>
    <w:p>
      <w:pPr>
        <w:pStyle w:val="93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日期：</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日</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中小企业声明函（服务）</w:t>
      </w:r>
      <w:r/>
    </w:p>
    <w:p>
      <w:pPr>
        <w:pStyle w:val="954"/>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54"/>
        <w:jc w:val="cente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中小企业声明函（服务）</w:t>
      </w:r>
      <w:r/>
    </w:p>
    <w:p>
      <w:pPr>
        <w:pStyle w:val="954"/>
        <w:spacing w:line="360" w:lineRule="auto"/>
        <w:rPr>
          <w:rFonts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lang w:val="en-US"/>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14:textFill>
            <w14:solidFill>
              <w14:schemeClr w14:val="tx1"/>
            </w14:solidFill>
          </w14:textFill>
        </w:rPr>
        <w:t xml:space="preserve">46号）的规定，本公司（联合体）参加</w:t>
      </w:r>
      <w:r>
        <w:rPr>
          <w:rFonts w:hint="eastAsia" w:ascii="宋体" w:hAnsi="宋体" w:cs="宋体"/>
          <w:color w:val="000000" w:themeColor="text1"/>
          <w:sz w:val="24"/>
          <w:u w:val="single"/>
          <w:lang w:val="en-US"/>
          <w14:textFill>
            <w14:solidFill>
              <w14:schemeClr w14:val="tx1"/>
            </w14:solidFill>
          </w14:textFill>
        </w:rPr>
        <w:t xml:space="preserve">   （单位名称）   </w:t>
      </w:r>
      <w:r>
        <w:rPr>
          <w:rFonts w:hint="eastAsia" w:ascii="宋体" w:hAnsi="宋体" w:cs="宋体"/>
          <w:color w:val="000000" w:themeColor="text1"/>
          <w:sz w:val="24"/>
          <w:lang w:val="en-US"/>
          <w14:textFill>
            <w14:solidFill>
              <w14:schemeClr w14:val="tx1"/>
            </w14:solidFill>
          </w14:textFill>
        </w:rPr>
        <w:t xml:space="preserve">的</w:t>
      </w:r>
      <w:r>
        <w:rPr>
          <w:rFonts w:hint="eastAsia" w:ascii="宋体" w:hAnsi="宋体" w:cs="宋体"/>
          <w:color w:val="000000" w:themeColor="text1"/>
          <w:sz w:val="24"/>
          <w:u w:val="single"/>
          <w:lang w:val="en-US"/>
          <w14:textFill>
            <w14:solidFill>
              <w14:schemeClr w14:val="tx1"/>
            </w14:solidFill>
          </w14:textFill>
        </w:rPr>
        <w:t xml:space="preserve">   （项目名称）   </w:t>
      </w:r>
      <w:r>
        <w:rPr>
          <w:rFonts w:hint="eastAsia" w:ascii="宋体" w:hAnsi="宋体" w:cs="宋体"/>
          <w:color w:val="000000" w:themeColor="text1"/>
          <w:sz w:val="24"/>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54"/>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w:t>
      </w:r>
      <w:bookmarkStart w:id="54" w:name="OLE_LINK7"/>
      <w:r>
        <w:rPr>
          <w:rFonts w:hint="eastAsia" w:ascii="宋体" w:hAnsi="宋体" w:cs="宋体"/>
          <w:color w:val="000000" w:themeColor="text1"/>
          <w:sz w:val="24"/>
          <w:u w:val="single"/>
          <w:lang w:val="en-US"/>
          <w14:textFill>
            <w14:solidFill>
              <w14:schemeClr w14:val="tx1"/>
            </w14:solidFill>
          </w14:textFill>
        </w:rPr>
        <w:t xml:space="preserve">（采购文件中明确的所属行业）</w:t>
      </w:r>
      <w:bookmarkEnd w:id="54"/>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万元¹</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5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2.</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5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95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95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954"/>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54"/>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54"/>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企业名称（盖章）：</w:t>
      </w:r>
      <w:r/>
    </w:p>
    <w:p>
      <w:pPr>
        <w:pStyle w:val="954"/>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w:t>
      </w:r>
      <w:r/>
    </w:p>
    <w:p>
      <w:pPr>
        <w:pStyle w:val="954"/>
        <w:spacing w:line="360" w:lineRule="auto"/>
        <w:rPr>
          <w:color w:val="000000" w:themeColor="text1"/>
          <w:sz w:val="24"/>
          <w:lang w:val="en-US"/>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spacing w:line="280" w:lineRule="exact"/>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（一）农、林、牧、渔业。</w:t>
      </w:r>
      <w:r>
        <w:rPr>
          <w:rFonts w:hint="eastAsia" w:ascii="宋体" w:hAnsi="宋体"/>
          <w:color w:val="000000" w:themeColor="text1"/>
          <w:sz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（二）工业。</w:t>
      </w:r>
      <w:r>
        <w:rPr>
          <w:rFonts w:hint="eastAsia" w:ascii="宋体" w:hAnsi="宋体"/>
          <w:color w:val="000000" w:themeColor="text1"/>
          <w:sz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（三）建筑业。</w:t>
      </w:r>
      <w:r>
        <w:rPr>
          <w:rFonts w:hint="eastAsia" w:ascii="宋体" w:hAnsi="宋体"/>
          <w:color w:val="000000" w:themeColor="text1"/>
          <w:sz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（四）批发业。</w:t>
      </w:r>
      <w:r>
        <w:rPr>
          <w:rFonts w:hint="eastAsia" w:ascii="宋体" w:hAnsi="宋体"/>
          <w:color w:val="000000" w:themeColor="text1"/>
          <w:sz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（五）零售业。</w:t>
      </w:r>
      <w:r>
        <w:rPr>
          <w:rFonts w:hint="eastAsia" w:ascii="宋体" w:hAnsi="宋体"/>
          <w:color w:val="000000" w:themeColor="text1"/>
          <w:sz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（六）交通运输业。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（七）仓储业。</w:t>
      </w:r>
      <w:r>
        <w:rPr>
          <w:rFonts w:hint="eastAsia" w:ascii="宋体" w:hAnsi="宋体"/>
          <w:color w:val="000000" w:themeColor="text1"/>
          <w:sz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（八）邮政业。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（九）住宿业。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（十）餐饮业。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（十一）信息传输业。</w:t>
      </w:r>
      <w:r>
        <w:rPr>
          <w:rFonts w:hint="eastAsia" w:ascii="宋体" w:hAnsi="宋体"/>
          <w:color w:val="000000" w:themeColor="text1"/>
          <w:sz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（十二）软件和信息技术服务业。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（十三）房地产开发经营。</w:t>
      </w:r>
      <w:r>
        <w:rPr>
          <w:rFonts w:hint="eastAsia" w:ascii="宋体" w:hAnsi="宋体"/>
          <w:color w:val="000000" w:themeColor="text1"/>
          <w:sz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（十四）物业管理。</w:t>
      </w:r>
      <w:r>
        <w:rPr>
          <w:rFonts w:hint="eastAsia" w:ascii="宋体" w:hAnsi="宋体"/>
          <w:color w:val="000000" w:themeColor="text1"/>
          <w:sz w:val="20"/>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（十五）租赁和商务服务业。</w:t>
      </w:r>
      <w:r>
        <w:rPr>
          <w:rFonts w:hint="eastAsia" w:ascii="宋体" w:hAnsi="宋体"/>
          <w:color w:val="000000" w:themeColor="text1"/>
          <w:sz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（十六）其他未列明行业。</w:t>
      </w:r>
      <w:r>
        <w:rPr>
          <w:rFonts w:hint="eastAsia" w:ascii="宋体" w:hAnsi="宋体"/>
          <w:color w:val="000000" w:themeColor="text1"/>
          <w:sz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4"/>
          <w:szCs w:val="24"/>
          <w14:textFill>
            <w14:solidFill>
              <w14:schemeClr w14:val="tx1"/>
            </w14:solidFill>
          </w14:textFill>
        </w:rPr>
        <w:t xml:space="preserve">10、残疾人福利性单位声明函</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s="宋体"/>
          <w:color w:val="000000" w:themeColor="text1"/>
          <w:sz w:val="24"/>
          <w:szCs w:val="24"/>
          <w:lang w:val="zh-CN"/>
          <w14:textFill>
            <w14:solidFill>
              <w14:schemeClr w14:val="tx1"/>
            </w14:solidFill>
          </w14:textFill>
        </w:rPr>
        <w:t xml:space="preserve">年    月    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致：</w:t>
      </w:r>
      <w:r>
        <w:rPr>
          <w:rFonts w:hint="eastAsia" w:ascii="宋体" w:hAnsi="宋体" w:cs="宋体"/>
          <w:color w:val="000000" w:themeColor="text1"/>
          <w:sz w:val="24"/>
          <w:szCs w:val="24"/>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w:t>
      </w:r>
      <w:r>
        <w:rPr>
          <w:rFonts w:hint="eastAsia" w:ascii="宋体" w:hAnsi="宋体" w:cs="宋体"/>
          <w:color w:val="000000" w:themeColor="text1"/>
          <w:sz w:val="24"/>
          <w:szCs w:val="24"/>
          <w:u w:val="single"/>
          <w14:textFill>
            <w14:solidFill>
              <w14:schemeClr w14:val="tx1"/>
            </w14:solidFill>
          </w14:textFill>
        </w:rPr>
        <w:t xml:space="preserve">（单位/本人，以下统称我单位）</w:t>
      </w:r>
      <w:r>
        <w:rPr>
          <w:rFonts w:hint="eastAsia" w:ascii="宋体" w:hAnsi="宋体" w:cs="宋体"/>
          <w:color w:val="000000" w:themeColor="text1"/>
          <w:sz w:val="24"/>
          <w:szCs w:val="24"/>
          <w14:textFill>
            <w14:solidFill>
              <w14:schemeClr w14:val="tx1"/>
            </w14:solidFill>
          </w14:textFill>
        </w:rPr>
        <w:t xml:space="preserve">自愿参加</w:t>
      </w:r>
      <w:r>
        <w:rPr>
          <w:rFonts w:hint="eastAsia" w:ascii="宋体" w:hAnsi="宋体" w:cs="宋体"/>
          <w:color w:val="000000" w:themeColor="text1"/>
          <w:sz w:val="24"/>
          <w:szCs w:val="24"/>
          <w:u w:val="single"/>
          <w14:textFill>
            <w14:solidFill>
              <w14:schemeClr w14:val="tx1"/>
            </w14:solidFill>
          </w14:textFill>
        </w:rPr>
        <w:t xml:space="preserve">    （项目名称和采购编号）   </w:t>
      </w:r>
      <w:r>
        <w:rPr>
          <w:rFonts w:hint="eastAsia" w:ascii="宋体" w:hAnsi="宋体" w:cs="宋体"/>
          <w:color w:val="000000" w:themeColor="text1"/>
          <w:sz w:val="24"/>
          <w:szCs w:val="24"/>
          <w14:textFill>
            <w14:solidFill>
              <w14:schemeClr w14:val="tx1"/>
            </w14:solidFill>
          </w14:textFill>
        </w:rPr>
        <w:t xml:space="preserve">的响应,并做出如下承诺：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1.自投标（响应）截止时间至本项目发布成交公告为止，撤销响应；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3.成交后不按本采购文件规定向贵方缴纳采购代理费。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法定代表人或委托代理人(签字或签章)：</w:t>
      </w:r>
      <w:r/>
    </w:p>
    <w:p>
      <w:pPr>
        <w:ind w:firstLine="480"/>
        <w:spacing w:line="360" w:lineRule="auto"/>
        <w:tabs>
          <w:tab w:val="left" w:pos="6291"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jc w:val="center"/>
        <w:spacing w:line="360" w:lineRule="auto"/>
        <w:rPr>
          <w:rStyle w:val="950"/>
          <w:rFonts w:ascii="宋体" w:hAnsi="宋体" w:eastAsia="宋体" w:cs="宋体"/>
          <w:bCs/>
          <w:color w:val="000000" w:themeColor="text1"/>
          <w:szCs w:val="44"/>
          <w14:textFill>
            <w14:solidFill>
              <w14:schemeClr w14:val="tx1"/>
            </w14:solidFill>
          </w14:textFill>
        </w:rPr>
        <w:outlineLvl w:val="0"/>
      </w:pPr>
      <w:r>
        <w:rPr>
          <w:color w:val="000000" w:themeColor="text1"/>
          <w14:textFill>
            <w14:solidFill>
              <w14:schemeClr w14:val="tx1"/>
            </w14:solidFill>
          </w14:textFill>
        </w:rPr>
        <w:br w:type="page" w:clear="all"/>
      </w:r>
      <w:bookmarkStart w:id="55" w:name="_Toc160123835"/>
      <w:r/>
      <w:bookmarkStart w:id="56" w:name="_Toc14223"/>
      <w:r>
        <w:rPr>
          <w:rStyle w:val="950"/>
          <w:rFonts w:hint="eastAsia" w:ascii="宋体" w:hAnsi="宋体" w:eastAsia="宋体" w:cs="宋体"/>
          <w:bCs/>
          <w:color w:val="000000" w:themeColor="text1"/>
          <w:szCs w:val="44"/>
          <w14:textFill>
            <w14:solidFill>
              <w14:schemeClr w14:val="tx1"/>
            </w14:solidFill>
          </w14:textFill>
        </w:rPr>
        <w:t xml:space="preserve">第</w:t>
      </w:r>
      <w:r>
        <w:rPr>
          <w:rStyle w:val="950"/>
          <w:rFonts w:hint="eastAsia" w:ascii="宋体" w:hAnsi="宋体" w:eastAsia="宋体" w:cs="宋体"/>
          <w:bCs/>
          <w:color w:val="000000" w:themeColor="text1"/>
          <w:szCs w:val="44"/>
          <w:lang w:val="en-US"/>
          <w14:textFill>
            <w14:solidFill>
              <w14:schemeClr w14:val="tx1"/>
            </w14:solidFill>
          </w14:textFill>
        </w:rPr>
        <w:t xml:space="preserve">四</w:t>
      </w:r>
      <w:r>
        <w:rPr>
          <w:rStyle w:val="950"/>
          <w:rFonts w:hint="eastAsia" w:ascii="宋体" w:hAnsi="宋体" w:eastAsia="宋体" w:cs="宋体"/>
          <w:bCs/>
          <w:color w:val="000000" w:themeColor="text1"/>
          <w:szCs w:val="44"/>
          <w14:textFill>
            <w14:solidFill>
              <w14:schemeClr w14:val="tx1"/>
            </w14:solidFill>
          </w14:textFill>
        </w:rPr>
        <w:t xml:space="preserve">章 采购需求</w:t>
      </w:r>
      <w:bookmarkEnd w:id="55"/>
      <w:r/>
      <w:bookmarkEnd w:id="56"/>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江苏沃咨咨询管理有限公司受苏州市自然资源和规划局相城分局的委托，就其所需</w:t>
      </w:r>
      <w:r>
        <w:rPr>
          <w:rFonts w:hint="eastAsia" w:ascii="宋体" w:hAnsi="宋体" w:cs="宋体"/>
          <w:color w:val="000000" w:themeColor="text1"/>
          <w:sz w:val="24"/>
          <w:szCs w:val="24"/>
          <w:lang w:eastAsia="zh-CN"/>
          <w14:textFill>
            <w14:solidFill>
              <w14:schemeClr w14:val="tx1"/>
            </w14:solidFill>
          </w14:textFill>
        </w:rPr>
        <w:t xml:space="preserve">相城区战略预留空间规划研究</w:t>
      </w:r>
      <w:r>
        <w:rPr>
          <w:rFonts w:hint="eastAsia" w:ascii="宋体" w:hAnsi="宋体" w:cs="宋体"/>
          <w:color w:val="000000" w:themeColor="text1"/>
          <w:sz w:val="24"/>
          <w:szCs w:val="24"/>
          <w14:textFill>
            <w14:solidFill>
              <w14:schemeClr w14:val="tx1"/>
            </w14:solidFill>
          </w14:textFill>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一、采购编号：</w:t>
      </w:r>
      <w:r>
        <w:rPr>
          <w:rFonts w:hint="eastAsia" w:ascii="宋体" w:hAnsi="宋体" w:cs="宋体"/>
          <w:color w:val="000000" w:themeColor="text1"/>
          <w:sz w:val="24"/>
          <w:szCs w:val="24"/>
          <w:lang w:eastAsia="zh-CN"/>
          <w14:textFill>
            <w14:solidFill>
              <w14:schemeClr w14:val="tx1"/>
            </w14:solidFill>
          </w14:textFill>
        </w:rPr>
        <w:t xml:space="preserve">JSZC-320507-JSWZ-C2025-0023</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二、项目名称：</w:t>
      </w:r>
      <w:r>
        <w:rPr>
          <w:rFonts w:hint="eastAsia" w:ascii="宋体" w:hAnsi="宋体" w:cs="宋体"/>
          <w:color w:val="000000" w:themeColor="text1"/>
          <w:sz w:val="24"/>
          <w:szCs w:val="24"/>
          <w:lang w:eastAsia="zh-CN"/>
          <w14:textFill>
            <w14:solidFill>
              <w14:schemeClr w14:val="tx1"/>
            </w14:solidFill>
          </w14:textFill>
        </w:rPr>
        <w:t xml:space="preserve">相城区战略预留空间规划研究</w:t>
      </w:r>
      <w:r/>
    </w:p>
    <w:p>
      <w:pPr>
        <w:ind w:firstLine="482"/>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三、采购预算：</w:t>
      </w:r>
      <w:r>
        <w:rPr>
          <w:rFonts w:hint="eastAsia" w:ascii="宋体" w:hAnsi="宋体" w:cs="宋体"/>
          <w:color w:val="000000" w:themeColor="text1"/>
          <w:sz w:val="24"/>
          <w:szCs w:val="24"/>
          <w14:textFill>
            <w14:solidFill>
              <w14:schemeClr w14:val="tx1"/>
            </w14:solidFill>
          </w14:textFill>
        </w:rPr>
        <w:t xml:space="preserve">人民币捌拾万元整（￥800000.00）</w:t>
      </w:r>
      <w:r/>
    </w:p>
    <w:p>
      <w:pPr>
        <w:numPr>
          <w:ilvl w:val="0"/>
          <w:numId w:val="4"/>
        </w:numPr>
        <w:ind w:left="19" w:firstLine="460"/>
        <w:spacing w:line="360" w:lineRule="auto"/>
        <w:rPr>
          <w:rFonts w:ascii="宋体" w:hAnsi="宋体" w:cs="宋体"/>
          <w:b/>
          <w:bCs/>
          <w:color w:val="000000" w:themeColor="text1"/>
          <w:sz w:val="24"/>
          <w:szCs w:val="24"/>
          <w:highlight w:val="none"/>
          <w14:textFill>
            <w14:solidFill>
              <w14:schemeClr w14:val="tx1"/>
            </w14:solidFill>
          </w14:textFill>
        </w:rPr>
      </w:pPr>
      <w:r/>
      <w:bookmarkStart w:id="57" w:name="_Toc492451940"/>
      <w:r>
        <w:rPr>
          <w:rFonts w:hint="eastAsia" w:ascii="宋体" w:hAnsi="宋体" w:cs="宋体"/>
          <w:b/>
          <w:bCs/>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14:textFill>
            <w14:solidFill>
              <w14:schemeClr w14:val="tx1"/>
            </w14:solidFill>
          </w14:textFill>
        </w:rPr>
        <w:t xml:space="preserve">自合同签订之日起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color w:val="000000" w:themeColor="text1"/>
          <w:sz w:val="24"/>
          <w:szCs w:val="24"/>
          <w:highlight w:val="none"/>
          <w14:textFill>
            <w14:solidFill>
              <w14:schemeClr w14:val="tx1"/>
            </w14:solidFill>
          </w14:textFill>
        </w:rPr>
        <w:t xml:space="preserve">个月内完成，因不可抗力、政策等原因造成延误的，服务期限可顺延。</w:t>
      </w:r>
      <w:r/>
    </w:p>
    <w:p>
      <w:pPr>
        <w:numPr>
          <w:ilvl w:val="0"/>
          <w:numId w:val="4"/>
        </w:numPr>
        <w:ind w:left="479"/>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采购需求：</w:t>
      </w:r>
      <w:r/>
    </w:p>
    <w:p>
      <w:pPr>
        <w:numPr>
          <w:ilvl w:val="0"/>
          <w:numId w:val="5"/>
        </w:numPr>
        <w:ind w:firstLine="482"/>
        <w:spacing w:line="360" w:lineRule="auto"/>
        <w:rPr>
          <w:rFonts w:hint="eastAsia" w:ascii="宋体" w:hAnsi="宋体" w:cs="宋体"/>
          <w:b/>
          <w:bCs/>
          <w:color w:val="000000" w:themeColor="text1"/>
          <w:sz w:val="24"/>
          <w:szCs w:val="24"/>
          <w:lang w:bidi="ar"/>
          <w14:textFill>
            <w14:solidFill>
              <w14:schemeClr w14:val="tx1"/>
            </w14:solidFill>
          </w14:textFill>
        </w:rPr>
        <w:outlineLvl w:val="0"/>
      </w:pPr>
      <w:r/>
      <w:bookmarkStart w:id="58" w:name="_Toc108695352"/>
      <w:r>
        <w:rPr>
          <w:rFonts w:hint="eastAsia" w:ascii="宋体" w:hAnsi="宋体" w:cs="宋体"/>
          <w:b/>
          <w:bCs/>
          <w:color w:val="000000" w:themeColor="text1"/>
          <w:sz w:val="24"/>
          <w:szCs w:val="24"/>
          <w14:textFill>
            <w14:solidFill>
              <w14:schemeClr w14:val="tx1"/>
            </w14:solidFill>
          </w14:textFill>
        </w:rPr>
        <w:t xml:space="preserve">项目概况</w:t>
      </w:r>
      <w:r/>
    </w:p>
    <w:p>
      <w:pPr>
        <w:ind w:firstLine="480"/>
        <w:spacing w:line="360" w:lineRule="auto"/>
        <w:rPr>
          <w:rFonts w:hint="eastAsia"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相城区战略预留空间位于相城区东南侧，紧临阳澄湖，拥有亲水环绿的生态本底、层次分明的城市展示界面。伴随相关保障支撑政策的落地，片区将</w:t>
      </w:r>
      <w:r>
        <w:rPr>
          <w:rFonts w:hint="eastAsia" w:ascii="宋体" w:hAnsi="宋体" w:cs="宋体"/>
          <w:bCs/>
          <w:color w:val="000000" w:themeColor="text1"/>
          <w:sz w:val="24"/>
          <w:szCs w:val="24"/>
          <w:lang w:val="en-US" w:eastAsia="zh-CN" w:bidi="ar"/>
          <w14:textFill>
            <w14:solidFill>
              <w14:schemeClr w14:val="tx1"/>
            </w14:solidFill>
          </w14:textFill>
        </w:rPr>
        <w:t xml:space="preserve">迎</w:t>
      </w:r>
      <w:r>
        <w:rPr>
          <w:rFonts w:hint="eastAsia" w:ascii="宋体" w:hAnsi="宋体" w:cs="宋体"/>
          <w:bCs/>
          <w:color w:val="000000" w:themeColor="text1"/>
          <w:sz w:val="24"/>
          <w:szCs w:val="24"/>
          <w:lang w:bidi="ar"/>
          <w14:textFill>
            <w14:solidFill>
              <w14:schemeClr w14:val="tx1"/>
            </w14:solidFill>
          </w14:textFill>
        </w:rPr>
        <w:t xml:space="preserve">来新的发展契机。为进一步加强跨区功能织补，推动区域路网联通，充分发挥相城区战略预留空间的空间价值，为后续相城高质量发展提供持久动能，计划开展相城区战略预留空间规划研究方案的编制工作。</w:t>
      </w:r>
      <w:r/>
    </w:p>
    <w:p>
      <w:pPr>
        <w:ind w:firstLine="482"/>
        <w:spacing w:line="360" w:lineRule="auto"/>
        <w:rPr>
          <w:rFonts w:hint="eastAsia" w:ascii="宋体" w:hAnsi="宋体" w:cs="宋体"/>
          <w:b/>
          <w:bCs w:val="0"/>
          <w:color w:val="000000" w:themeColor="text1"/>
          <w:sz w:val="24"/>
          <w:szCs w:val="24"/>
          <w:lang w:bidi="ar"/>
          <w14:textFill>
            <w14:solidFill>
              <w14:schemeClr w14:val="tx1"/>
            </w14:solidFill>
          </w14:textFill>
        </w:rPr>
        <w:outlineLvl w:val="0"/>
      </w:pPr>
      <w:r>
        <w:rPr>
          <w:rFonts w:hint="eastAsia" w:ascii="宋体" w:hAnsi="宋体" w:cs="宋体"/>
          <w:b/>
          <w:bCs w:val="0"/>
          <w:color w:val="000000" w:themeColor="text1"/>
          <w:sz w:val="24"/>
          <w:szCs w:val="24"/>
          <w:lang w:eastAsia="zh-CN" w:bidi="ar"/>
          <w14:textFill>
            <w14:solidFill>
              <w14:schemeClr w14:val="tx1"/>
            </w14:solidFill>
          </w14:textFill>
        </w:rPr>
        <w:t xml:space="preserve">（</w:t>
      </w:r>
      <w:r>
        <w:rPr>
          <w:rFonts w:hint="eastAsia" w:ascii="宋体" w:hAnsi="宋体" w:cs="宋体"/>
          <w:b/>
          <w:bCs w:val="0"/>
          <w:color w:val="000000" w:themeColor="text1"/>
          <w:sz w:val="24"/>
          <w:szCs w:val="24"/>
          <w:lang w:val="en-US" w:eastAsia="zh-CN" w:bidi="ar"/>
          <w14:textFill>
            <w14:solidFill>
              <w14:schemeClr w14:val="tx1"/>
            </w14:solidFill>
          </w14:textFill>
        </w:rPr>
        <w:t xml:space="preserve">二</w:t>
      </w:r>
      <w:r>
        <w:rPr>
          <w:rFonts w:hint="eastAsia" w:ascii="宋体" w:hAnsi="宋体" w:cs="宋体"/>
          <w:b/>
          <w:bCs w:val="0"/>
          <w:color w:val="000000" w:themeColor="text1"/>
          <w:sz w:val="24"/>
          <w:szCs w:val="24"/>
          <w:lang w:eastAsia="zh-CN" w:bidi="ar"/>
          <w14:textFill>
            <w14:solidFill>
              <w14:schemeClr w14:val="tx1"/>
            </w14:solidFill>
          </w14:textFill>
        </w:rPr>
        <w:t xml:space="preserve">）</w:t>
      </w:r>
      <w:r>
        <w:rPr>
          <w:rFonts w:hint="eastAsia" w:ascii="宋体" w:hAnsi="宋体" w:cs="宋体"/>
          <w:b/>
          <w:bCs w:val="0"/>
          <w:color w:val="000000" w:themeColor="text1"/>
          <w:sz w:val="24"/>
          <w:szCs w:val="24"/>
          <w:lang w:bidi="ar"/>
          <w14:textFill>
            <w14:solidFill>
              <w14:schemeClr w14:val="tx1"/>
            </w14:solidFill>
          </w14:textFill>
        </w:rPr>
        <w:t xml:space="preserve">规划范围</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规划范围西常台高速、G524国道，北至阳澄西湖隧道、东至相城区界，南至阳澄湖，总面积约11.1平方公里。</w:t>
      </w:r>
      <w:r/>
    </w:p>
    <w:p>
      <w:pPr>
        <w:pStyle w:val="931"/>
        <w:jc w:val="center"/>
        <w:rPr>
          <w:rFonts w:hint="eastAsia"/>
        </w:rPr>
      </w:pPr>
      <w:r>
        <w:rPr>
          <w:rFonts w:ascii="宋体" w:hAnsi="宋体" w:cs="宋体"/>
          <w:szCs w:val="21"/>
        </w:rPr>
        <mc:AlternateContent>
          <mc:Choice Requires="wpg">
            <w:drawing>
              <wp:inline xmlns:wp="http://schemas.openxmlformats.org/drawingml/2006/wordprocessingDrawing" distT="0" distB="0" distL="0" distR="0">
                <wp:extent cx="3349625" cy="2624455"/>
                <wp:effectExtent l="0" t="0" r="31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3349625" cy="2624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3.8pt;height:206.6pt;mso-wrap-distance-left:0.0pt;mso-wrap-distance-top:0.0pt;mso-wrap-distance-right:0.0pt;mso-wrap-distance-bottom:0.0pt;" stroked="f">
                <v:path textboxrect="0,0,0,0"/>
                <v:imagedata r:id="rId17" o:title=""/>
              </v:shape>
            </w:pict>
          </mc:Fallback>
        </mc:AlternateContent>
      </w:r>
      <w:r/>
    </w:p>
    <w:p>
      <w:pPr>
        <w:ind w:firstLine="482"/>
        <w:spacing w:line="360" w:lineRule="auto"/>
        <w:tabs>
          <w:tab w:val="left" w:pos="5250" w:leader="none"/>
        </w:tabs>
        <w:rPr>
          <w:rFonts w:ascii="宋体" w:hAnsi="宋体" w:cs="宋体"/>
          <w:b/>
          <w:bCs/>
          <w:sz w:val="24"/>
          <w:szCs w:val="24"/>
        </w:rPr>
      </w:pPr>
      <w:r>
        <w:rPr>
          <w:rFonts w:hint="eastAsia" w:ascii="宋体" w:hAnsi="宋体" w:cs="宋体"/>
          <w:b/>
          <w:bCs/>
          <w:sz w:val="24"/>
          <w:szCs w:val="24"/>
        </w:rPr>
        <w:t xml:space="preserve">（三）研究</w:t>
      </w:r>
      <w:r>
        <w:rPr>
          <w:rFonts w:ascii="宋体" w:hAnsi="宋体" w:cs="宋体"/>
          <w:b/>
          <w:bCs/>
          <w:sz w:val="24"/>
          <w:szCs w:val="24"/>
        </w:rPr>
        <w:t xml:space="preserve">内容</w:t>
      </w:r>
      <w:r/>
    </w:p>
    <w:p>
      <w:pPr>
        <w:ind w:firstLine="480"/>
        <w:spacing w:line="360" w:lineRule="auto"/>
        <w:tabs>
          <w:tab w:val="left" w:pos="5250" w:leader="none"/>
        </w:tabs>
        <w:rPr>
          <w:rFonts w:ascii="宋体" w:hAnsi="宋体" w:cs="宋体"/>
          <w:sz w:val="24"/>
          <w:szCs w:val="24"/>
        </w:rPr>
      </w:pPr>
      <w:r>
        <w:rPr>
          <w:rFonts w:hint="eastAsia" w:ascii="宋体" w:hAnsi="宋体" w:cs="宋体"/>
          <w:sz w:val="24"/>
          <w:szCs w:val="24"/>
        </w:rPr>
        <w:t xml:space="preserve">立足全市，全面分析相城区战略预留空间的综合价值；结合当前政策，系统研判片区发展潜在机遇；服务全局，超前研判片区功能定位总体方向；借鉴经验，梳理国内创新做法；系统谋划，科学布局片区功能，优化区域交通组织，形成空间意向方案。</w:t>
      </w:r>
      <w:r/>
    </w:p>
    <w:p>
      <w:pPr>
        <w:ind w:firstLine="482"/>
        <w:spacing w:line="360" w:lineRule="auto"/>
        <w:tabs>
          <w:tab w:val="left" w:pos="5250" w:leader="none"/>
        </w:tabs>
        <w:rPr>
          <w:rFonts w:ascii="宋体" w:hAnsi="宋体" w:cs="宋体"/>
          <w:b/>
          <w:bCs/>
          <w:sz w:val="24"/>
          <w:szCs w:val="24"/>
          <w:lang w:val="zh-CN"/>
        </w:rPr>
      </w:pPr>
      <w:r>
        <w:rPr>
          <w:rFonts w:hint="eastAsia" w:ascii="宋体" w:hAnsi="宋体" w:cs="宋体"/>
          <w:b/>
          <w:bCs/>
          <w:sz w:val="24"/>
          <w:szCs w:val="24"/>
          <w:lang w:val="zh-CN"/>
        </w:rPr>
        <w:t xml:space="preserve">（四）成果形式</w:t>
      </w:r>
      <w:r/>
    </w:p>
    <w:p>
      <w:pPr>
        <w:ind w:firstLine="480"/>
        <w:spacing w:line="360" w:lineRule="auto"/>
        <w:tabs>
          <w:tab w:val="left" w:pos="5250" w:leader="none"/>
        </w:tabs>
        <w:rPr>
          <w:rFonts w:ascii="宋体" w:hAnsi="宋体" w:cs="宋体"/>
          <w:sz w:val="24"/>
          <w:szCs w:val="24"/>
        </w:rPr>
      </w:pPr>
      <w:r>
        <w:rPr>
          <w:rFonts w:ascii="宋体" w:hAnsi="宋体" w:cs="宋体"/>
          <w:sz w:val="24"/>
          <w:szCs w:val="24"/>
        </w:rPr>
        <w:t xml:space="preserve">1．规划设计成果内容须符合设计任务书的有关要求和国家有关标准。</w:t>
      </w:r>
      <w:r/>
    </w:p>
    <w:p>
      <w:pPr>
        <w:ind w:firstLine="480"/>
        <w:spacing w:line="360" w:lineRule="auto"/>
        <w:tabs>
          <w:tab w:val="left" w:pos="5250" w:leader="none"/>
        </w:tabs>
        <w:rPr>
          <w:rFonts w:ascii="宋体" w:hAnsi="宋体" w:cs="宋体"/>
          <w:sz w:val="24"/>
          <w:szCs w:val="24"/>
        </w:rPr>
      </w:pPr>
      <w:r>
        <w:rPr>
          <w:rFonts w:hint="eastAsia" w:ascii="宋体" w:hAnsi="宋体" w:cs="宋体"/>
          <w:sz w:val="24"/>
          <w:szCs w:val="24"/>
        </w:rPr>
        <w:t xml:space="preserve">2．规划设计成果包括纸质文件及相应的计算机文件。</w:t>
      </w:r>
      <w:r/>
    </w:p>
    <w:p>
      <w:pPr>
        <w:ind w:firstLine="480"/>
        <w:spacing w:line="360" w:lineRule="auto"/>
        <w:tabs>
          <w:tab w:val="left" w:pos="5250" w:leader="none"/>
        </w:tabs>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．纸质成果</w:t>
      </w:r>
      <w:r/>
    </w:p>
    <w:p>
      <w:pPr>
        <w:ind w:firstLine="480"/>
        <w:spacing w:line="360" w:lineRule="auto"/>
        <w:tabs>
          <w:tab w:val="left" w:pos="5250" w:leader="none"/>
        </w:tabs>
        <w:rPr>
          <w:rFonts w:hint="eastAsia" w:ascii="宋体" w:hAnsi="宋体" w:cs="宋体"/>
          <w:color w:val="auto"/>
          <w:sz w:val="24"/>
          <w:szCs w:val="24"/>
        </w:rPr>
      </w:pPr>
      <w:r>
        <w:rPr>
          <w:rFonts w:hint="eastAsia" w:ascii="宋体" w:hAnsi="宋体" w:cs="宋体"/>
          <w:color w:val="auto"/>
          <w:sz w:val="24"/>
          <w:szCs w:val="24"/>
        </w:rPr>
        <w:t xml:space="preserve">成果内容须清晰完整，应准确、完整地阐述设计意图和内容，包括背景分析，价值研判、目标定位、功能布局、空间意向、成本及效益测算等内容。设计单位应提供纸质成果6套，规格为A4。</w:t>
      </w:r>
      <w:r/>
    </w:p>
    <w:p>
      <w:pPr>
        <w:ind w:firstLine="480"/>
        <w:spacing w:line="360" w:lineRule="auto"/>
        <w:tabs>
          <w:tab w:val="left" w:pos="5250" w:leader="none"/>
        </w:tabs>
        <w:rPr>
          <w:rFonts w:ascii="宋体" w:hAnsi="宋体" w:cs="宋体"/>
          <w:sz w:val="24"/>
          <w:szCs w:val="24"/>
        </w:rPr>
      </w:pPr>
      <w:r>
        <w:rPr>
          <w:rFonts w:ascii="宋体" w:hAnsi="宋体" w:cs="宋体"/>
          <w:sz w:val="24"/>
          <w:szCs w:val="24"/>
        </w:rPr>
        <w:t xml:space="preserve">4．计算机文件要求</w:t>
      </w:r>
      <w:r/>
    </w:p>
    <w:p>
      <w:pPr>
        <w:ind w:firstLine="480"/>
        <w:spacing w:line="360" w:lineRule="auto"/>
        <w:tabs>
          <w:tab w:val="left" w:pos="5250" w:leader="none"/>
        </w:tabs>
        <w:rPr>
          <w:rFonts w:ascii="宋体" w:hAnsi="宋体" w:cs="宋体"/>
          <w:sz w:val="24"/>
          <w:szCs w:val="24"/>
        </w:rPr>
      </w:pPr>
      <w:r>
        <w:rPr>
          <w:rFonts w:hint="eastAsia" w:ascii="宋体" w:hAnsi="宋体" w:cs="宋体"/>
          <w:sz w:val="24"/>
          <w:szCs w:val="24"/>
        </w:rPr>
        <w:t xml:space="preserve">全部设计成果均应制作计算机文件，图形文件采用</w:t>
      </w:r>
      <w:r>
        <w:rPr>
          <w:rFonts w:ascii="宋体" w:hAnsi="宋体" w:cs="宋体"/>
          <w:sz w:val="24"/>
          <w:szCs w:val="24"/>
        </w:rPr>
        <w:t xml:space="preserve">AutoCAD R14的DWG格式文件，文本文件采用Microsoft word6.0以上的格式文件。电脑渲染图的计算机文件应采用国内较为普及、通用的计算机软件，提交以上计算机文件光盘1套。</w:t>
      </w:r>
      <w:r/>
    </w:p>
    <w:p>
      <w:pPr>
        <w:ind w:firstLine="482"/>
        <w:spacing w:line="360" w:lineRule="auto"/>
        <w:tabs>
          <w:tab w:val="left" w:pos="5250" w:leader="none"/>
        </w:tabs>
        <w:rPr>
          <w:rFonts w:ascii="宋体" w:hAnsi="宋体" w:cs="宋体"/>
          <w:b/>
          <w:bCs/>
          <w:sz w:val="24"/>
          <w:szCs w:val="24"/>
          <w:lang w:val="zh-CN"/>
        </w:rPr>
      </w:pPr>
      <w:r>
        <w:rPr>
          <w:rFonts w:hint="eastAsia" w:ascii="宋体" w:hAnsi="宋体" w:cs="宋体"/>
          <w:b/>
          <w:bCs/>
          <w:sz w:val="24"/>
          <w:szCs w:val="24"/>
          <w:lang w:val="zh-CN"/>
        </w:rPr>
        <w:t xml:space="preserve">（五）进度安排</w:t>
      </w:r>
      <w:r/>
    </w:p>
    <w:p>
      <w:pPr>
        <w:ind w:firstLine="420"/>
        <w:jc w:val="left"/>
        <w:spacing w:line="360" w:lineRule="auto"/>
        <w:shd w:val="clear" w:color="auto" w:fill="ffffff"/>
        <w:widowControl/>
        <w:rPr>
          <w:rFonts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本次研究计划于2026年3月底形成中期成果，</w:t>
      </w:r>
      <w:r>
        <w:rPr>
          <w:rFonts w:ascii="宋体" w:hAnsi="宋体" w:cs="宋体"/>
          <w:sz w:val="24"/>
          <w:szCs w:val="24"/>
          <w:shd w:val="clear" w:color="auto" w:fill="ffffff"/>
          <w:lang w:bidi="ar"/>
        </w:rPr>
        <w:t xml:space="preserve">202</w:t>
      </w:r>
      <w:r>
        <w:rPr>
          <w:rFonts w:hint="eastAsia" w:ascii="宋体" w:hAnsi="宋体" w:cs="宋体"/>
          <w:sz w:val="24"/>
          <w:szCs w:val="24"/>
          <w:shd w:val="clear" w:color="auto" w:fill="ffffff"/>
          <w:lang w:bidi="ar"/>
        </w:rPr>
        <w:t xml:space="preserve">6</w:t>
      </w:r>
      <w:r>
        <w:rPr>
          <w:rFonts w:ascii="宋体" w:hAnsi="宋体" w:cs="宋体"/>
          <w:sz w:val="24"/>
          <w:szCs w:val="24"/>
          <w:shd w:val="clear" w:color="auto" w:fill="ffffff"/>
          <w:lang w:bidi="ar"/>
        </w:rPr>
        <w:t xml:space="preserve">年</w:t>
      </w:r>
      <w:r>
        <w:rPr>
          <w:rFonts w:hint="eastAsia" w:ascii="宋体" w:hAnsi="宋体" w:cs="宋体"/>
          <w:sz w:val="24"/>
          <w:szCs w:val="24"/>
          <w:shd w:val="clear" w:color="auto" w:fill="ffffff"/>
          <w:lang w:bidi="ar"/>
        </w:rPr>
        <w:t xml:space="preserve">6月形成最终结果。</w:t>
      </w:r>
      <w:r/>
    </w:p>
    <w:p>
      <w:pPr>
        <w:ind w:firstLine="482"/>
        <w:spacing w:line="360" w:lineRule="auto"/>
        <w:rPr>
          <w:rFonts w:hint="eastAsia" w:ascii="宋体" w:hAnsi="宋体" w:eastAsia="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六</w:t>
      </w:r>
      <w:r>
        <w:rPr>
          <w:rFonts w:hint="eastAsia" w:ascii="宋体" w:hAnsi="宋体" w:cs="宋体"/>
          <w:b/>
          <w:color w:val="000000" w:themeColor="text1"/>
          <w:sz w:val="24"/>
          <w:szCs w:val="24"/>
          <w:lang w:bidi="ar"/>
          <w14:textFill>
            <w14:solidFill>
              <w14:schemeClr w14:val="tx1"/>
            </w14:solidFill>
          </w14:textFill>
        </w:rPr>
        <w:t xml:space="preserve">）人员要求</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1、合同生效后立即组建项目团队，选派具有丰富实践经验和良好沟通、协调能力的项目负责人。成交单位须为本项目配备项目负责人1名</w:t>
      </w:r>
      <w:r>
        <w:rPr>
          <w:rFonts w:hint="eastAsia" w:ascii="宋体" w:hAnsi="宋体" w:cs="宋体"/>
          <w:bCs/>
          <w:color w:val="000000" w:themeColor="text1"/>
          <w:sz w:val="24"/>
          <w:szCs w:val="24"/>
          <w:lang w:val="en-US" w:eastAsia="zh-CN" w:bidi="ar"/>
          <w14:textFill>
            <w14:solidFill>
              <w14:schemeClr w14:val="tx1"/>
            </w14:solidFill>
          </w14:textFill>
        </w:rPr>
        <w:t xml:space="preserve">，</w:t>
      </w:r>
      <w:r>
        <w:rPr>
          <w:rFonts w:hint="eastAsia" w:ascii="宋体" w:hAnsi="宋体" w:cs="宋体"/>
          <w:bCs/>
          <w:color w:val="000000" w:themeColor="text1"/>
          <w:sz w:val="24"/>
          <w:szCs w:val="24"/>
          <w:lang w:bidi="ar"/>
          <w14:textFill>
            <w14:solidFill>
              <w14:schemeClr w14:val="tx1"/>
            </w14:solidFill>
          </w14:textFill>
        </w:rPr>
        <w:t xml:space="preserve">项目组人员若干。拟投入的项目组人员齐全，岗位职责明确，能高标准</w:t>
      </w:r>
      <w:r>
        <w:rPr>
          <w:rFonts w:hint="eastAsia" w:ascii="宋体" w:hAnsi="宋体" w:cs="宋体"/>
          <w:bCs/>
          <w:color w:val="000000" w:themeColor="text1"/>
          <w:sz w:val="24"/>
          <w:szCs w:val="24"/>
          <w:lang w:eastAsia="zh-CN" w:bidi="ar"/>
          <w14:textFill>
            <w14:solidFill>
              <w14:schemeClr w14:val="tx1"/>
            </w14:solidFill>
          </w14:textFill>
        </w:rPr>
        <w:t xml:space="preserve">地</w:t>
      </w:r>
      <w:r>
        <w:rPr>
          <w:rFonts w:hint="eastAsia" w:ascii="宋体" w:hAnsi="宋体" w:cs="宋体"/>
          <w:bCs/>
          <w:color w:val="000000" w:themeColor="text1"/>
          <w:sz w:val="24"/>
          <w:szCs w:val="24"/>
          <w:lang w:bidi="ar"/>
          <w14:textFill>
            <w14:solidFill>
              <w14:schemeClr w14:val="tx1"/>
            </w14:solidFill>
          </w14:textFill>
        </w:rPr>
        <w:t xml:space="preserve">实施项目管理。</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同。</w:t>
      </w:r>
      <w:r/>
    </w:p>
    <w:p>
      <w:pPr>
        <w:ind w:firstLine="482"/>
        <w:spacing w:line="360" w:lineRule="auto"/>
        <w:rPr>
          <w:rFonts w:hint="eastAsia" w:ascii="宋体" w:hAnsi="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七</w:t>
      </w:r>
      <w:r>
        <w:rPr>
          <w:rFonts w:hint="eastAsia" w:ascii="宋体" w:hAnsi="宋体" w:cs="宋体"/>
          <w:b/>
          <w:color w:val="000000" w:themeColor="text1"/>
          <w:sz w:val="24"/>
          <w:szCs w:val="24"/>
          <w:lang w:bidi="ar"/>
          <w14:textFill>
            <w14:solidFill>
              <w14:schemeClr w14:val="tx1"/>
            </w14:solidFill>
          </w14:textFill>
        </w:rPr>
        <w:t xml:space="preserve">）</w:t>
      </w:r>
      <w:bookmarkStart w:id="59" w:name="OLE_LINK11"/>
      <w:r>
        <w:rPr>
          <w:rFonts w:hint="eastAsia" w:ascii="宋体" w:hAnsi="宋体" w:cs="宋体"/>
          <w:b/>
          <w:color w:val="000000" w:themeColor="text1"/>
          <w:sz w:val="24"/>
          <w:szCs w:val="24"/>
          <w:lang w:bidi="ar"/>
          <w14:textFill>
            <w14:solidFill>
              <w14:schemeClr w14:val="tx1"/>
            </w14:solidFill>
          </w14:textFill>
        </w:rPr>
        <w:t xml:space="preserve">数据保密、知识产权要求</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1、保密要求：</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（1）成交单位负责对采购单位所提供的全部资料及最终成果保密，成交单位（包含工作人员）需遵守采购单位的保密规定，不以任何形式将收集的所有资料、数据等进行泄漏、传播。</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（2）项目服务人员需签署相关保密协议，承担本项目所涉工作中接触相关内容的保密义务。</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（3）项目成果最终所有权</w:t>
      </w:r>
      <w:r>
        <w:rPr>
          <w:rFonts w:hint="eastAsia" w:ascii="宋体" w:hAnsi="宋体" w:cs="宋体"/>
          <w:bCs/>
          <w:color w:val="000000" w:themeColor="text1"/>
          <w:sz w:val="24"/>
          <w:szCs w:val="24"/>
          <w:lang w:eastAsia="zh-CN" w:bidi="ar"/>
          <w14:textFill>
            <w14:solidFill>
              <w14:schemeClr w14:val="tx1"/>
            </w14:solidFill>
          </w14:textFill>
        </w:rPr>
        <w:t xml:space="preserve">，包</w:t>
      </w:r>
      <w:r>
        <w:rPr>
          <w:rFonts w:hint="eastAsia" w:ascii="宋体" w:hAnsi="宋体" w:cs="宋体"/>
          <w:bCs/>
          <w:color w:val="000000" w:themeColor="text1"/>
          <w:sz w:val="24"/>
          <w:szCs w:val="24"/>
          <w:lang w:bidi="ar"/>
          <w14:textFill>
            <w14:solidFill>
              <w14:schemeClr w14:val="tx1"/>
            </w14:solidFill>
          </w14:textFill>
        </w:rPr>
        <w:t xml:space="preserve">含过程中产生的、数据、资料等成果均归属采购单位，在项目完成时成交单位必须全部移交；不得未经采购单位同意进行数据加密。</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（4）成交单位须维护项目服务成果，不得转让给第三方重复使用。</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（5）以上保密规定如有违反，采购单位有权追究成交单位相关法律责任。</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59"/>
      <w:r/>
      <w:r/>
    </w:p>
    <w:p>
      <w:pPr>
        <w:ind w:firstLine="482"/>
        <w:spacing w:line="360" w:lineRule="auto"/>
        <w:rPr>
          <w:rFonts w:hint="eastAsia" w:ascii="宋体" w:hAnsi="宋体" w:eastAsia="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八</w:t>
      </w:r>
      <w:r>
        <w:rPr>
          <w:rFonts w:hint="eastAsia" w:ascii="宋体" w:hAnsi="宋体" w:cs="宋体"/>
          <w:b/>
          <w:color w:val="000000" w:themeColor="text1"/>
          <w:sz w:val="24"/>
          <w:szCs w:val="24"/>
          <w:lang w:bidi="ar"/>
          <w14:textFill>
            <w14:solidFill>
              <w14:schemeClr w14:val="tx1"/>
            </w14:solidFill>
          </w14:textFill>
        </w:rPr>
        <w:t xml:space="preserve">）服务质量保证及售后服务要求</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成交单位需严格按采购方规定的时间完成项目的全部工作内容，如在实施的过程中出现错误，误差，需负责及时更正直至采购方确认合格，成交单位在项目进行过程中产生的任何安全、损坏等责任事故一律由成交单位自行承担。</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3、成交单位应严格遵守服务合约，项目完成以后，如采购方有需要成交单位配合的服务，成交单位</w:t>
      </w:r>
      <w:r>
        <w:rPr>
          <w:rFonts w:hint="eastAsia" w:ascii="宋体" w:hAnsi="宋体" w:cs="宋体"/>
          <w:bCs/>
          <w:color w:val="000000" w:themeColor="text1"/>
          <w:sz w:val="24"/>
          <w:szCs w:val="24"/>
          <w:lang w:eastAsia="zh-CN" w:bidi="ar"/>
          <w14:textFill>
            <w14:solidFill>
              <w14:schemeClr w14:val="tx1"/>
            </w14:solidFill>
          </w14:textFill>
        </w:rPr>
        <w:t xml:space="preserve">必须</w:t>
      </w:r>
      <w:r>
        <w:rPr>
          <w:rFonts w:hint="eastAsia" w:ascii="宋体" w:hAnsi="宋体" w:cs="宋体"/>
          <w:bCs/>
          <w:color w:val="000000" w:themeColor="text1"/>
          <w:sz w:val="24"/>
          <w:szCs w:val="24"/>
          <w:lang w:bidi="ar"/>
          <w14:textFill>
            <w14:solidFill>
              <w14:schemeClr w14:val="tx1"/>
            </w14:solidFill>
          </w14:textFill>
        </w:rPr>
        <w:t xml:space="preserve">予以配合，协助采购方完善项目内容。</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4、售后服务要求：成交单位服务响应时间为2小时、一般售后问题时间控制在4小时内、重大售后问题时间控制</w:t>
      </w:r>
      <w:r>
        <w:rPr>
          <w:rFonts w:hint="eastAsia" w:ascii="宋体" w:hAnsi="宋体" w:cs="宋体"/>
          <w:bCs/>
          <w:color w:val="000000" w:themeColor="text1"/>
          <w:sz w:val="24"/>
          <w:szCs w:val="24"/>
          <w:lang w:eastAsia="zh-CN" w:bidi="ar"/>
          <w14:textFill>
            <w14:solidFill>
              <w14:schemeClr w14:val="tx1"/>
            </w14:solidFill>
          </w14:textFill>
        </w:rPr>
        <w:t xml:space="preserve">在</w:t>
      </w:r>
      <w:r>
        <w:rPr>
          <w:rFonts w:hint="eastAsia" w:ascii="宋体" w:hAnsi="宋体" w:cs="宋体"/>
          <w:bCs/>
          <w:color w:val="000000" w:themeColor="text1"/>
          <w:sz w:val="24"/>
          <w:szCs w:val="24"/>
          <w:lang w:bidi="ar"/>
          <w14:textFill>
            <w14:solidFill>
              <w14:schemeClr w14:val="tx1"/>
            </w14:solidFill>
          </w14:textFill>
        </w:rPr>
        <w:t xml:space="preserve">8小时内。如需现场解决，到达现场时间不超过2小时，特殊情况下不超过3小时。</w:t>
      </w:r>
      <w:r/>
    </w:p>
    <w:p>
      <w:pPr>
        <w:ind w:firstLine="482"/>
        <w:spacing w:line="360" w:lineRule="auto"/>
        <w:rPr>
          <w:rFonts w:ascii="宋体" w:hAnsi="宋体" w:cs="宋体"/>
          <w:b/>
          <w:color w:val="000000" w:themeColor="text1"/>
          <w:sz w:val="24"/>
          <w:szCs w:val="24"/>
          <w14:textFill>
            <w14:solidFill>
              <w14:schemeClr w14:val="tx1"/>
            </w14:solidFill>
          </w14:textFill>
        </w:rPr>
        <w:outlineLvl w:val="0"/>
      </w:pPr>
      <w:r>
        <w:rPr>
          <w:rFonts w:hint="eastAsia" w:ascii="宋体" w:hAnsi="宋体" w:cs="宋体"/>
          <w:b/>
          <w:color w:val="000000" w:themeColor="text1"/>
          <w:sz w:val="24"/>
          <w:szCs w:val="24"/>
          <w14:textFill>
            <w14:solidFill>
              <w14:schemeClr w14:val="tx1"/>
            </w14:solidFill>
          </w14:textFill>
        </w:rPr>
        <w:t xml:space="preserve">六、综合说明及其它要求：</w:t>
      </w:r>
      <w:bookmarkEnd w:id="58"/>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1、磋商供应商必须承诺采购文件中提出的全部服务要求，如果其中某些条款不响应时，应在文件中逐条列出，未列出的视同响应。</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bookmarkStart w:id="60" w:name="_Toc108695353"/>
      <w:r>
        <w:rPr>
          <w:rFonts w:ascii="宋体" w:hAnsi="宋体" w:cs="宋体"/>
          <w:bCs/>
          <w:color w:val="000000" w:themeColor="text1"/>
          <w:sz w:val="24"/>
          <w:szCs w:val="24"/>
          <w:lang w:bidi="ar"/>
          <w14:textFill>
            <w14:solidFill>
              <w14:schemeClr w14:val="tx1"/>
            </w14:solidFill>
          </w14:textFill>
        </w:rPr>
        <w:t xml:space="preserve">2、</w:t>
      </w:r>
      <w:bookmarkEnd w:id="60"/>
      <w:r>
        <w:rPr>
          <w:rFonts w:hint="eastAsia" w:ascii="宋体" w:hAnsi="宋体" w:cs="宋体"/>
          <w:bCs/>
          <w:color w:val="000000" w:themeColor="text1"/>
          <w:sz w:val="24"/>
          <w:szCs w:val="24"/>
          <w:lang w:bidi="ar"/>
          <w14:textFill>
            <w14:solidFill>
              <w14:schemeClr w14:val="tx1"/>
            </w14:solidFill>
          </w14:textFill>
        </w:rPr>
        <w:t xml:space="preserve">投标总价应</w:t>
      </w:r>
      <w:bookmarkStart w:id="61" w:name="OLE_LINK9"/>
      <w:r>
        <w:rPr>
          <w:rFonts w:hint="eastAsia" w:ascii="宋体" w:hAnsi="宋体" w:cs="宋体"/>
          <w:bCs/>
          <w:color w:val="000000" w:themeColor="text1"/>
          <w:sz w:val="24"/>
          <w:szCs w:val="24"/>
          <w:lang w:bidi="ar"/>
          <w14:textFill>
            <w14:solidFill>
              <w14:schemeClr w14:val="tx1"/>
            </w14:solidFill>
          </w14:textFill>
        </w:rPr>
        <w:t xml:space="preserve">包括整个服务期内全部费用的报价，</w:t>
      </w:r>
      <w:bookmarkStart w:id="62" w:name="OLE_LINK8"/>
      <w:r>
        <w:rPr>
          <w:rFonts w:hint="eastAsia" w:ascii="宋体" w:hAnsi="宋体" w:cs="宋体"/>
          <w:bCs/>
          <w:color w:val="000000" w:themeColor="text1"/>
          <w:sz w:val="24"/>
          <w:szCs w:val="24"/>
          <w:lang w:bidi="ar"/>
          <w14:textFill>
            <w14:solidFill>
              <w14:schemeClr w14:val="tx1"/>
            </w14:solidFill>
          </w14:textFill>
        </w:rPr>
        <w:t xml:space="preserve">包含人员工资、加班费、各项福利、办公费、管理费、为本招标项目提供服务所需的仪器设备、各类耗材、公共耗能费、专家评审费、利润、税金、招标代理费等本项目招标文件规定的全部费用。除因特殊原因经双方协商同意外，投标人不得再要求追加任何费用。</w:t>
      </w:r>
      <w:bookmarkEnd w:id="61"/>
      <w:r/>
      <w:bookmarkEnd w:id="62"/>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3</w:t>
      </w:r>
      <w:r>
        <w:rPr>
          <w:rFonts w:hint="eastAsia" w:ascii="宋体" w:hAnsi="宋体" w:cs="宋体"/>
          <w:bCs/>
          <w:color w:val="000000" w:themeColor="text1"/>
          <w:sz w:val="24"/>
          <w:szCs w:val="24"/>
          <w:lang w:bidi="ar"/>
          <w14:textFill>
            <w14:solidFill>
              <w14:schemeClr w14:val="tx1"/>
            </w14:solidFill>
          </w14:textFill>
        </w:rPr>
        <w:t xml:space="preserve">、成交单位在合同期限内因从事本项目或其他项目的委托人委托的相关业务存在违规违纪行为，或在从业过程中被有关部门进行处理或行政处罚的（包括但不限于通报、警告、行政处罚、禁业等），采购人有权解除本合同。</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4</w:t>
      </w:r>
      <w:r>
        <w:rPr>
          <w:rFonts w:hint="eastAsia" w:ascii="宋体" w:hAnsi="宋体" w:cs="宋体"/>
          <w:bCs/>
          <w:color w:val="000000" w:themeColor="text1"/>
          <w:sz w:val="24"/>
          <w:szCs w:val="24"/>
          <w:lang w:bidi="ar"/>
          <w14:textFill>
            <w14:solidFill>
              <w14:schemeClr w14:val="tx1"/>
            </w14:solidFill>
          </w14:textFill>
        </w:rPr>
        <w:t xml:space="preserve">、成交供应商除发生法律规定的不能预见、不能避免并不能克服的客观情况外不得放弃或拒绝签订合同的。放弃或拒绝签订合同的，采购人视情将其通报给财政部门。</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5</w:t>
      </w:r>
      <w:r>
        <w:rPr>
          <w:rFonts w:hint="eastAsia" w:ascii="宋体" w:hAnsi="宋体" w:cs="宋体"/>
          <w:bCs/>
          <w:color w:val="000000" w:themeColor="text1"/>
          <w:sz w:val="24"/>
          <w:szCs w:val="24"/>
          <w:lang w:bidi="ar"/>
          <w14:textFill>
            <w14:solidFill>
              <w14:schemeClr w14:val="tx1"/>
            </w14:solidFill>
          </w14:textFill>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七、政府采购政策</w:t>
      </w:r>
      <w:r>
        <w:rPr>
          <w:rFonts w:hint="eastAsia" w:ascii="宋体" w:hAnsi="宋体" w:cs="宋体"/>
          <w:b/>
          <w:bCs/>
          <w:color w:val="000000" w:themeColor="text1"/>
          <w:sz w:val="24"/>
          <w:szCs w:val="24"/>
          <w:lang w:eastAsia="zh-CN"/>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1、小、微企业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2、残疾人福利性单位</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3、监狱企业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4、绿色采购</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14:textFill>
            <w14:solidFill>
              <w14:schemeClr w14:val="tx1"/>
            </w14:solidFill>
          </w14:textFill>
        </w:rPr>
        <w:t xml:space="preserve">2019</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号）等相关文件的规定，</w:t>
      </w:r>
      <w:r>
        <w:rPr>
          <w:rFonts w:hint="eastAsia" w:ascii="宋体" w:hAnsi="宋体"/>
          <w:b/>
          <w:color w:val="000000" w:themeColor="text1"/>
          <w:sz w:val="24"/>
          <w:szCs w:val="24"/>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八、关于对参与供应商信用记录的政府采购要求</w:t>
      </w:r>
      <w:r>
        <w:rPr>
          <w:rFonts w:hint="eastAsia" w:ascii="宋体" w:hAnsi="宋体" w:cs="宋体"/>
          <w:b/>
          <w:color w:val="000000" w:themeColor="text1"/>
          <w:sz w:val="24"/>
          <w:szCs w:val="24"/>
          <w:lang w:eastAsia="zh-CN"/>
          <w14:textFill>
            <w14:solidFill>
              <w14:schemeClr w14:val="tx1"/>
            </w14:solidFill>
          </w14:textFill>
        </w:rPr>
        <w:t xml:space="preserve">：</w:t>
      </w:r>
      <w:r/>
    </w:p>
    <w:p>
      <w:pPr>
        <w:ind w:firstLine="480"/>
        <w:spacing w:line="360" w:lineRule="auto"/>
        <w:tabs>
          <w:tab w:val="left" w:pos="42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4、对存在失信信息的供应商，由失信</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签名确认。同时，采购代理机构工作人员应根据评审小组确认的失信信息，</w:t>
      </w:r>
      <w:r>
        <w:rPr>
          <w:rFonts w:hint="eastAsia" w:ascii="宋体" w:hAnsi="宋体" w:cs="宋体"/>
          <w:color w:val="000000" w:themeColor="text1"/>
          <w:sz w:val="24"/>
          <w:szCs w:val="24"/>
          <w:lang w:eastAsia="zh-CN"/>
          <w14:textFill>
            <w14:solidFill>
              <w14:schemeClr w14:val="tx1"/>
            </w14:solidFill>
          </w14:textFill>
        </w:rPr>
        <w:t xml:space="preserve">登录到</w:t>
      </w:r>
      <w:r>
        <w:rPr>
          <w:rFonts w:hint="eastAsia" w:ascii="宋体" w:hAnsi="宋体" w:cs="宋体"/>
          <w:color w:val="000000" w:themeColor="text1"/>
          <w:sz w:val="24"/>
          <w:szCs w:val="24"/>
          <w14:textFill>
            <w14:solidFill>
              <w14:schemeClr w14:val="tx1"/>
            </w14:solidFill>
          </w14:textFill>
        </w:rPr>
        <w:t xml:space="preserve">相关来源网站页面进行复核并打印，作为证据留存。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九、凡涉及本磋商文件的补充说明和修改，均以苏州市政府采购网等发布信息为准。</w:t>
      </w:r>
      <w:r/>
    </w:p>
    <w:p>
      <w:pPr>
        <w:pStyle w:val="942"/>
        <w:ind w:left="0" w:firstLine="0"/>
        <w:jc w:val="center"/>
        <w:rPr>
          <w:rStyle w:val="950"/>
          <w:rFonts w:eastAsia="宋体" w:cs="宋体"/>
          <w:bCs/>
          <w:color w:val="000000" w:themeColor="text1"/>
          <w:szCs w:val="44"/>
          <w14:textFill>
            <w14:solidFill>
              <w14:schemeClr w14:val="tx1"/>
            </w14:solidFill>
          </w14:textFill>
        </w:rPr>
      </w:pPr>
      <w:r>
        <w:rPr>
          <w:rFonts w:hint="eastAsia" w:cs="宋体"/>
          <w:color w:val="000000" w:themeColor="text1"/>
          <w14:textFill>
            <w14:solidFill>
              <w14:schemeClr w14:val="tx1"/>
            </w14:solidFill>
          </w14:textFill>
        </w:rPr>
        <w:br w:type="page" w:clear="all"/>
      </w:r>
      <w:bookmarkEnd w:id="57"/>
      <w:r/>
      <w:bookmarkStart w:id="63" w:name="_Toc160123836"/>
      <w:r/>
      <w:bookmarkStart w:id="64" w:name="_Toc23575"/>
      <w:r>
        <w:rPr>
          <w:rStyle w:val="950"/>
          <w:rFonts w:hint="eastAsia" w:eastAsia="宋体" w:cs="宋体"/>
          <w:bCs/>
          <w:color w:val="000000" w:themeColor="text1"/>
          <w:szCs w:val="44"/>
          <w14:textFill>
            <w14:solidFill>
              <w14:schemeClr w14:val="tx1"/>
            </w14:solidFill>
          </w14:textFill>
        </w:rPr>
        <w:t xml:space="preserve">第</w:t>
      </w:r>
      <w:r>
        <w:rPr>
          <w:rStyle w:val="950"/>
          <w:rFonts w:hint="eastAsia" w:eastAsia="宋体" w:cs="宋体"/>
          <w:bCs/>
          <w:color w:val="000000" w:themeColor="text1"/>
          <w:szCs w:val="44"/>
          <w:lang w:val="en-US"/>
          <w14:textFill>
            <w14:solidFill>
              <w14:schemeClr w14:val="tx1"/>
            </w14:solidFill>
          </w14:textFill>
        </w:rPr>
        <w:t xml:space="preserve">五</w:t>
      </w:r>
      <w:r>
        <w:rPr>
          <w:rStyle w:val="950"/>
          <w:rFonts w:hint="eastAsia" w:eastAsia="宋体" w:cs="宋体"/>
          <w:bCs/>
          <w:color w:val="000000" w:themeColor="text1"/>
          <w:szCs w:val="44"/>
          <w14:textFill>
            <w14:solidFill>
              <w14:schemeClr w14:val="tx1"/>
            </w14:solidFill>
          </w14:textFill>
        </w:rPr>
        <w:t xml:space="preserve">章 合同主要条款</w:t>
      </w:r>
      <w:bookmarkEnd w:id="63"/>
      <w:r/>
      <w:bookmarkEnd w:id="1"/>
      <w:r/>
      <w:bookmarkEnd w:id="64"/>
      <w:r/>
      <w:r/>
    </w:p>
    <w:p>
      <w:pPr>
        <w:jc w:val="center"/>
        <w:rPr>
          <w:b/>
          <w:color w:val="000000" w:themeColor="text1"/>
          <w:sz w:val="32"/>
          <w:szCs w:val="32"/>
          <w14:textFill>
            <w14:solidFill>
              <w14:schemeClr w14:val="tx1"/>
            </w14:solidFill>
          </w14:textFill>
        </w:rPr>
      </w:pPr>
      <w:r/>
      <w:bookmarkStart w:id="65"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JSZC-320507-JSWZ-C2025-0023</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w:t>
      </w:r>
      <w:r>
        <w:rPr>
          <w:rFonts w:hint="eastAsia" w:ascii="宋体" w:hAnsi="宋体" w:cs="宋体"/>
          <w:color w:val="000000" w:themeColor="text1"/>
          <w:sz w:val="24"/>
          <w:szCs w:val="24"/>
          <w:lang w:eastAsia="zh-CN"/>
          <w14:textFill>
            <w14:solidFill>
              <w14:schemeClr w14:val="tx1"/>
            </w14:solidFill>
          </w14:textFill>
        </w:rPr>
        <w:t xml:space="preserve">相城区战略预留空间规划研究</w:t>
      </w:r>
      <w:r>
        <w:rPr>
          <w:rFonts w:hint="eastAsia" w:ascii="宋体" w:hAnsi="宋体" w:cs="宋体"/>
          <w:color w:val="000000" w:themeColor="text1"/>
          <w:sz w:val="24"/>
          <w:szCs w:val="24"/>
          <w14:textFill>
            <w14:solidFill>
              <w14:schemeClr w14:val="tx1"/>
            </w14:solidFill>
          </w14:textFill>
        </w:rPr>
        <w:t xml:space="preserve">事宜，签订本合同书。</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一、服务范围：</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甲方聘请乙方提供以下服务：</w:t>
      </w:r>
      <w:r/>
    </w:p>
    <w:p>
      <w:pPr>
        <w:ind w:firstLine="480"/>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（1）本合同项下的服务指：</w:t>
      </w:r>
      <w:r>
        <w:rPr>
          <w:rFonts w:hint="eastAsia" w:ascii="宋体" w:hAnsi="宋体" w:cs="宋体"/>
          <w:color w:val="000000" w:themeColor="text1"/>
          <w:sz w:val="24"/>
          <w:szCs w:val="24"/>
          <w:lang w:eastAsia="zh-CN"/>
          <w14:textFill>
            <w14:solidFill>
              <w14:schemeClr w14:val="tx1"/>
            </w14:solidFill>
          </w14:textFill>
        </w:rPr>
        <w:t xml:space="preserve">相城区战略预留空间规划研究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（2）</w:t>
      </w:r>
      <w:r>
        <w:rPr>
          <w:rFonts w:hint="eastAsia" w:ascii="宋体" w:hAnsi="宋体" w:cs="仿宋_GB2312"/>
          <w:iCs/>
          <w:color w:val="000000" w:themeColor="text1"/>
          <w:sz w:val="24"/>
          <w:szCs w:val="24"/>
          <w14:textFill>
            <w14:solidFill>
              <w14:schemeClr w14:val="tx1"/>
            </w14:solidFill>
          </w14:textFill>
        </w:rPr>
        <w:t xml:space="preserve">项目概况：（详见磋商采购文件）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（3）服务期限：</w:t>
      </w:r>
      <w:r>
        <w:rPr>
          <w:rFonts w:hint="eastAsia" w:ascii="宋体" w:hAnsi="宋体" w:cs="仿宋_GB2312"/>
          <w:iCs/>
          <w:color w:val="000000" w:themeColor="text1"/>
          <w:sz w:val="24"/>
          <w:szCs w:val="24"/>
          <w14:textFill>
            <w14:solidFill>
              <w14:schemeClr w14:val="tx1"/>
            </w14:solidFill>
          </w14:textFill>
        </w:rPr>
        <w:t xml:space="preserve">（详见磋商采购文件）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（1）成交通知书；   （2）乙方的磋商响应文件；  （3）磋商采购文件及其附件； </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（4）合同附件（如有）；   （5）乙方在磋商响应过程中所作的</w:t>
      </w:r>
      <w:r>
        <w:rPr>
          <w:rFonts w:hint="eastAsia" w:ascii="宋体" w:hAnsi="宋体" w:cs="仿宋_GB2312"/>
          <w:color w:val="000000" w:themeColor="text1"/>
          <w:sz w:val="24"/>
          <w:szCs w:val="24"/>
          <w:lang w:eastAsia="zh-CN"/>
          <w14:textFill>
            <w14:solidFill>
              <w14:schemeClr w14:val="tx1"/>
            </w14:solidFill>
          </w14:textFill>
        </w:rPr>
        <w:t xml:space="preserve">其他</w:t>
      </w:r>
      <w:r>
        <w:rPr>
          <w:rFonts w:hint="eastAsia" w:ascii="宋体" w:hAnsi="宋体" w:cs="仿宋_GB2312"/>
          <w:color w:val="000000" w:themeColor="text1"/>
          <w:sz w:val="24"/>
          <w:szCs w:val="24"/>
          <w14:textFill>
            <w14:solidFill>
              <w14:schemeClr w14:val="tx1"/>
            </w14:solidFill>
          </w14:textFill>
        </w:rPr>
        <w:t xml:space="preserve">承诺、声明、书面澄清等。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三、合同价格及支付：</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、合同价格：</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合同价格（大写）人民币</w:t>
      </w:r>
      <w:r>
        <w:rPr>
          <w:rFonts w:hint="eastAsia" w:ascii="宋体" w:hAnsi="宋体" w:cs="仿宋_GB2312"/>
          <w:bCs/>
          <w:color w:val="000000" w:themeColor="text1"/>
          <w:sz w:val="24"/>
          <w:szCs w:val="24"/>
          <w:u w:val="single"/>
          <w14:textFill>
            <w14:solidFill>
              <w14:schemeClr w14:val="tx1"/>
            </w14:solidFill>
          </w14:textFill>
        </w:rPr>
        <w:t xml:space="preserve">           </w:t>
      </w:r>
      <w:r>
        <w:rPr>
          <w:rFonts w:hint="eastAsia" w:ascii="宋体" w:hAnsi="宋体" w:cs="仿宋_GB2312"/>
          <w:bCs/>
          <w:color w:val="000000" w:themeColor="text1"/>
          <w:sz w:val="24"/>
          <w:szCs w:val="24"/>
          <w14:textFill>
            <w14:solidFill>
              <w14:schemeClr w14:val="tx1"/>
            </w14:solidFill>
          </w14:textFill>
        </w:rPr>
        <w:t xml:space="preserve">元整（￥</w:t>
      </w:r>
      <w:r>
        <w:rPr>
          <w:rFonts w:hint="eastAsia" w:ascii="宋体" w:hAnsi="宋体" w:cs="仿宋_GB2312"/>
          <w:bCs/>
          <w:color w:val="000000" w:themeColor="text1"/>
          <w:sz w:val="24"/>
          <w:szCs w:val="24"/>
          <w:u w:val="single"/>
          <w14:textFill>
            <w14:solidFill>
              <w14:schemeClr w14:val="tx1"/>
            </w14:solidFill>
          </w14:textFill>
        </w:rPr>
        <w:t xml:space="preserve">        .00</w:t>
      </w:r>
      <w:r>
        <w:rPr>
          <w:rFonts w:hint="eastAsia" w:ascii="宋体" w:hAnsi="宋体" w:cs="仿宋_GB2312"/>
          <w:bCs/>
          <w:color w:val="000000" w:themeColor="text1"/>
          <w:sz w:val="24"/>
          <w:szCs w:val="24"/>
          <w14:textFill>
            <w14:solidFill>
              <w14:schemeClr w14:val="tx1"/>
            </w14:solidFill>
          </w14:textFill>
        </w:rPr>
        <w:t xml:space="preserve">）。合同价格包括整个服务期内全部费用的报价，包含人员工资、加班费、各项福利、办公费、管理费、为本招标项目提供服务所需的仪器设备、各类耗材、公共耗能费、专家评审费、利润、税金、招标代理费等本项目招标文件规定的全部费用。除因特殊原因经双方协商同意外，投标人不得再要求追加任何费用。</w:t>
      </w:r>
      <w:r/>
    </w:p>
    <w:p>
      <w:pPr>
        <w:ind w:firstLine="480"/>
        <w:jc w:val="left"/>
        <w:spacing w:line="360" w:lineRule="auto"/>
        <w:rPr>
          <w:rFonts w:hint="eastAsia"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2、支付步骤：</w:t>
      </w:r>
      <w:r/>
    </w:p>
    <w:p>
      <w:pPr>
        <w:ind w:firstLine="480"/>
        <w:jc w:val="left"/>
        <w:spacing w:line="360" w:lineRule="auto"/>
        <w:rPr>
          <w:rFonts w:hint="eastAsia" w:ascii="宋体" w:hAnsi="宋体" w:cs="仿宋_GB2312"/>
          <w:bCs/>
          <w:color w:val="000000" w:themeColor="text1"/>
          <w:sz w:val="24"/>
          <w:szCs w:val="24"/>
          <w14:textFill>
            <w14:solidFill>
              <w14:schemeClr w14:val="tx1"/>
            </w14:solidFill>
          </w14:textFill>
        </w:rPr>
      </w:pPr>
      <w:r/>
      <w:bookmarkStart w:id="66" w:name="OLE_LINK4"/>
      <w:r>
        <w:rPr>
          <w:rFonts w:hint="eastAsia" w:ascii="宋体" w:hAnsi="宋体" w:cs="仿宋_GB2312"/>
          <w:bCs/>
          <w:color w:val="000000" w:themeColor="text1"/>
          <w:sz w:val="24"/>
          <w:szCs w:val="24"/>
          <w14:textFill>
            <w14:solidFill>
              <w14:schemeClr w14:val="tx1"/>
            </w14:solidFill>
          </w14:textFill>
        </w:rPr>
        <w:t xml:space="preserve">合同签订后，待乙方提交初步方案并经甲方确认后，支付不超过合同金额的30%；</w:t>
      </w:r>
      <w:r/>
    </w:p>
    <w:p>
      <w:pPr>
        <w:ind w:firstLine="480"/>
        <w:jc w:val="left"/>
        <w:spacing w:line="360" w:lineRule="auto"/>
        <w:rPr>
          <w:rFonts w:hint="eastAsia"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待乙方提交中期方案并经甲方确认后，支付不超过合同金额的20%；</w:t>
      </w:r>
      <w:r/>
    </w:p>
    <w:p>
      <w:pPr>
        <w:ind w:firstLine="480"/>
        <w:jc w:val="left"/>
        <w:spacing w:line="360" w:lineRule="auto"/>
        <w:rPr>
          <w:rFonts w:hint="eastAsia" w:ascii="宋体" w:hAnsi="宋体" w:cs="仿宋_GB2312"/>
          <w:bCs/>
          <w:color w:val="000000" w:themeColor="text1"/>
          <w:sz w:val="24"/>
          <w:szCs w:val="24"/>
          <w:highlight w:val="none"/>
          <w14:textFill>
            <w14:solidFill>
              <w14:schemeClr w14:val="tx1"/>
            </w14:solidFill>
          </w14:textFill>
        </w:rPr>
      </w:pPr>
      <w:r>
        <w:rPr>
          <w:rFonts w:hint="eastAsia" w:ascii="宋体" w:hAnsi="宋体" w:cs="仿宋_GB2312"/>
          <w:bCs/>
          <w:color w:val="000000" w:themeColor="text1"/>
          <w:sz w:val="24"/>
          <w:szCs w:val="24"/>
          <w:highlight w:val="none"/>
          <w14:textFill>
            <w14:solidFill>
              <w14:schemeClr w14:val="tx1"/>
            </w14:solidFill>
          </w14:textFill>
        </w:rPr>
        <w:t xml:space="preserve">待乙方提交专家评审成果，专家评审通过后，支付不超过合同金额的20%;</w:t>
      </w:r>
      <w:r/>
    </w:p>
    <w:p>
      <w:pPr>
        <w:ind w:firstLine="480"/>
        <w:jc w:val="left"/>
        <w:spacing w:line="360" w:lineRule="auto"/>
        <w:rPr>
          <w:rFonts w:hint="eastAsia" w:ascii="宋体" w:hAnsi="宋体" w:cs="仿宋_GB2312"/>
          <w:bCs/>
          <w:color w:val="000000" w:themeColor="text1"/>
          <w:sz w:val="24"/>
          <w:szCs w:val="24"/>
          <w:lang w:val="en-US" w:eastAsia="zh-CN"/>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待乙方提交最终成果并经甲方验收合格后，</w:t>
      </w:r>
      <w:r>
        <w:rPr>
          <w:rFonts w:hint="eastAsia" w:ascii="宋体" w:hAnsi="宋体" w:cs="仿宋_GB2312"/>
          <w:bCs/>
          <w:color w:val="000000" w:themeColor="text1"/>
          <w:sz w:val="24"/>
          <w:szCs w:val="24"/>
          <w:lang w:val="en-US" w:eastAsia="zh-CN"/>
          <w14:textFill>
            <w14:solidFill>
              <w14:schemeClr w14:val="tx1"/>
            </w14:solidFill>
          </w14:textFill>
        </w:rPr>
        <w:t xml:space="preserve">一年内</w:t>
      </w:r>
      <w:r>
        <w:rPr>
          <w:rFonts w:hint="eastAsia" w:ascii="宋体" w:hAnsi="宋体" w:cs="仿宋_GB2312"/>
          <w:bCs/>
          <w:color w:val="000000" w:themeColor="text1"/>
          <w:sz w:val="24"/>
          <w:szCs w:val="24"/>
          <w14:textFill>
            <w14:solidFill>
              <w14:schemeClr w14:val="tx1"/>
            </w14:solidFill>
          </w14:textFill>
        </w:rPr>
        <w:t xml:space="preserve">支付剩余合同金额。</w:t>
      </w:r>
      <w:bookmarkEnd w:id="66"/>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乙方要求付款时应提供以下资料：</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（1）合格的发票。</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3</w:t>
      </w:r>
      <w:r>
        <w:rPr>
          <w:rFonts w:hint="eastAsia" w:ascii="宋体" w:hAnsi="宋体" w:cs="仿宋_GB2312"/>
          <w:bCs/>
          <w:color w:val="000000" w:themeColor="text1"/>
          <w:sz w:val="24"/>
          <w:szCs w:val="24"/>
          <w14:textFill>
            <w14:solidFill>
              <w14:schemeClr w14:val="tx1"/>
            </w14:solidFill>
          </w14:textFill>
        </w:rPr>
        <w:t xml:space="preserve">、支付方式：银行转账。</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四、服务要求与验收标准：</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、服务要求：见磋商采购文件和乙方的磋商响应文件及乙方在磋商响应过程中的相关承诺、澄清等有关内容。</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、验收标准：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（1）为保证本项目实施的科学性、规范性和准确性，技术设计需严格遵照国家有关法律、法规、规章制度以及国家和行业颁布的相关技术标准和规范。</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（2）递交的成果内容必须符合有关要求和国家有关标准。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（3）在项目成果通过验收并实施过程中，按照项目实际需求，配合</w:t>
      </w:r>
      <w:r>
        <w:rPr>
          <w:rFonts w:hint="eastAsia" w:ascii="宋体" w:hAnsi="宋体" w:cs="宋体"/>
          <w:bCs/>
          <w:color w:val="000000" w:themeColor="text1"/>
          <w:sz w:val="24"/>
          <w:szCs w:val="24"/>
          <w:lang w:val="en-US" w:eastAsia="zh-CN"/>
          <w14:textFill>
            <w14:solidFill>
              <w14:schemeClr w14:val="tx1"/>
            </w14:solidFill>
          </w14:textFill>
        </w:rPr>
        <w:t xml:space="preserve">甲方</w:t>
      </w:r>
      <w:r>
        <w:rPr>
          <w:rFonts w:hint="eastAsia" w:ascii="宋体" w:hAnsi="宋体" w:cs="宋体"/>
          <w:bCs/>
          <w:color w:val="000000" w:themeColor="text1"/>
          <w:sz w:val="24"/>
          <w:szCs w:val="24"/>
          <w14:textFill>
            <w14:solidFill>
              <w14:schemeClr w14:val="tx1"/>
            </w14:solidFill>
          </w14:textFill>
        </w:rPr>
        <w:t xml:space="preserve">进一步完善成果细节，以满足实际要求。</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五</w:t>
      </w:r>
      <w:r>
        <w:rPr>
          <w:rFonts w:hint="eastAsia" w:ascii="宋体" w:hAnsi="宋体"/>
          <w:b/>
          <w:color w:val="000000" w:themeColor="text1"/>
          <w:sz w:val="24"/>
          <w:szCs w:val="24"/>
          <w14:textFill>
            <w14:solidFill>
              <w14:schemeClr w14:val="tx1"/>
            </w14:solidFill>
          </w14:textFill>
        </w:rPr>
        <w:t xml:space="preserve">、甲、乙双方的权利和义务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（一）甲方权利和义务：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1、甲方有权向乙方询问工作进展情况及相关的内容。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2、甲方有权阐述对具体问题的意见和建议。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3、当甲方认定乙方专业人员不按合同履行其职责，或与第三人串通给甲方造成经济损失的，甲方有权要求更换乙方专业人员，直至终止合同并要求乙方承担相应的赔偿责任。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4、当甲方认定乙方执行的专业业务不符合相关规范时，有向行业主管部门申诉的权利。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5、甲方应负责与本业务有关的第三人的协调，为乙方工作提供外部条件。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6、甲方在约定的时间内，向乙方提供与本项目业务有关的资料。</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7、甲方在约定的时间内就乙方书面提交并要求</w:t>
      </w:r>
      <w:r>
        <w:rPr>
          <w:rFonts w:hint="eastAsia" w:ascii="宋体" w:hAnsi="宋体"/>
          <w:color w:val="000000" w:themeColor="text1"/>
          <w:sz w:val="24"/>
          <w:szCs w:val="24"/>
          <w:lang w:eastAsia="zh-CN"/>
          <w14:textFill>
            <w14:solidFill>
              <w14:schemeClr w14:val="tx1"/>
            </w14:solidFill>
          </w14:textFill>
        </w:rPr>
        <w:t xml:space="preserve">作出</w:t>
      </w:r>
      <w:r>
        <w:rPr>
          <w:rFonts w:hint="eastAsia" w:ascii="宋体" w:hAnsi="宋体"/>
          <w:color w:val="000000" w:themeColor="text1"/>
          <w:sz w:val="24"/>
          <w:szCs w:val="24"/>
          <w14:textFill>
            <w14:solidFill>
              <w14:schemeClr w14:val="tx1"/>
            </w14:solidFill>
          </w14:textFill>
        </w:rPr>
        <w:t xml:space="preserve">答复的事宜做出书面答复。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（二）乙方权利和义务：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1、乙方需对甲方要求保密的资料负有保密责任，不得泄露与本合同规定业务活动有关的保密资料。</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2、乙方应严格按照国家规范以及行业规范的要求，开展服务；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3、乙方应按期完成服务工作。</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4、乙方应负责工作成果的编写，直至审批通过；</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5、按时参加服务过程中的各种会议，以及工作成果评审会议，并做好各项准备工作；</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六、数据保密、知识产权要求：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1、保密要求：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（2）项目服务人员需签署相关保密协议，承担本项目所涉工作中接触相关内容的保密义务。</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（3）项目成果最终所有权</w:t>
      </w:r>
      <w:r>
        <w:rPr>
          <w:rFonts w:hint="eastAsia" w:ascii="宋体" w:hAnsi="宋体" w:cs="仿宋_GB2312"/>
          <w:bCs/>
          <w:color w:val="000000" w:themeColor="text1"/>
          <w:sz w:val="24"/>
          <w:szCs w:val="24"/>
          <w:lang w:eastAsia="zh-CN"/>
          <w14:textFill>
            <w14:solidFill>
              <w14:schemeClr w14:val="tx1"/>
            </w14:solidFill>
          </w14:textFill>
        </w:rPr>
        <w:t xml:space="preserve">，包</w:t>
      </w:r>
      <w:r>
        <w:rPr>
          <w:rFonts w:hint="eastAsia" w:ascii="宋体" w:hAnsi="宋体" w:cs="仿宋_GB2312"/>
          <w:bCs/>
          <w:color w:val="000000" w:themeColor="text1"/>
          <w:sz w:val="24"/>
          <w:szCs w:val="24"/>
          <w14:textFill>
            <w14:solidFill>
              <w14:schemeClr w14:val="tx1"/>
            </w14:solidFill>
          </w14:textFill>
        </w:rPr>
        <w:t xml:space="preserve">含过程中产生的、数据、资料等成果均归属甲方，在项目完成时乙方必须全部移交；不得未经甲方同意进行数据加密。</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（4）乙方须维护项目服务成果，不得转让给第三方重复使用。</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（5）以上保密规定如有违反，甲方有权追究乙方相关法律责任。</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七、违约责任：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乙方未按合同规定的质量要求提供服务，不能完成合同时，甲方有权终止合同，由此造成乙方的直接损失和间接损失，甲方有权要求乙方赔偿</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乙方必须自己完成合同内容，不得转包、分包，否则，甲方有权按乙方不能完成合同处理；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乙方原因导致出现重大安全责任事故及其他事故的，一切责任由乙方承担。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八、不可抗力：</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九、合同修改：</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十、合同的解除和转让：</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、有下列情形之一，合同一方可以解除合同：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（2）因合同一方违约导致合同不能履行，另一方有权解除合同。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3、合同的部分和全部都不得转让。</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十一、争议解决办法：</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因本合同或与本合同有关的一切事项发生争议，由双方友好协商解决。协商不成的，任何一方均可选择向甲方所在地的人民法院起诉。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十二、合同生效及份数：</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、本合同经甲乙双方法定（授权）代表人签字（或盖章）</w:t>
      </w:r>
      <w:r>
        <w:rPr>
          <w:rFonts w:hint="eastAsia" w:ascii="宋体" w:hAnsi="宋体" w:cs="仿宋_GB2312"/>
          <w:bCs/>
          <w:color w:val="000000" w:themeColor="text1"/>
          <w:sz w:val="24"/>
          <w:szCs w:val="24"/>
          <w:lang w:eastAsia="zh-CN"/>
          <w14:textFill>
            <w14:solidFill>
              <w14:schemeClr w14:val="tx1"/>
            </w14:solidFill>
          </w14:textFill>
        </w:rPr>
        <w:t xml:space="preserve">并加</w:t>
      </w:r>
      <w:r>
        <w:rPr>
          <w:rFonts w:hint="eastAsia" w:ascii="宋体" w:hAnsi="宋体" w:cs="仿宋_GB2312"/>
          <w:bCs/>
          <w:color w:val="000000" w:themeColor="text1"/>
          <w:sz w:val="24"/>
          <w:szCs w:val="24"/>
          <w14:textFill>
            <w14:solidFill>
              <w14:schemeClr w14:val="tx1"/>
            </w14:solidFill>
          </w14:textFill>
        </w:rPr>
        <w:t xml:space="preserve">盖单位公章后生效。</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2、本合同一式五份，甲方、乙方各执二份，采购代理机构一份。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954"/>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r>
      <w:r/>
    </w:p>
    <w:tbl>
      <w:tblPr>
        <w:tblStyle w:val="930"/>
        <w:tblW w:w="84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甲方（盖章）：</w:t>
            </w:r>
            <w:r/>
          </w:p>
        </w:tc>
        <w:tc>
          <w:tcPr>
            <w:tcW w:w="4210" w:type="dxa"/>
            <w:vAlign w:val="center"/>
            <w:textDirection w:val="lrTb"/>
            <w:noWrap w:val="false"/>
          </w:tcPr>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r>
    </w:tbl>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883"/>
        <w:jc w:val="center"/>
        <w:spacing w:line="360" w:lineRule="auto"/>
        <w:rPr>
          <w:rStyle w:val="950"/>
          <w:rFonts w:ascii="宋体" w:hAnsi="宋体" w:eastAsia="宋体" w:cs="宋体"/>
          <w:bCs/>
          <w:color w:val="000000" w:themeColor="text1"/>
          <w:szCs w:val="44"/>
          <w14:textFill>
            <w14:solidFill>
              <w14:schemeClr w14:val="tx1"/>
            </w14:solidFill>
          </w14:textFill>
        </w:rPr>
        <w:outlineLvl w:val="0"/>
      </w:pPr>
      <w:r>
        <w:rPr>
          <w:rStyle w:val="950"/>
          <w:rFonts w:ascii="宋体" w:hAnsi="宋体" w:eastAsia="宋体" w:cs="宋体"/>
          <w:bCs/>
          <w:color w:val="000000" w:themeColor="text1"/>
          <w:szCs w:val="44"/>
          <w:lang w:val="en-US"/>
          <w14:textFill>
            <w14:solidFill>
              <w14:schemeClr w14:val="tx1"/>
            </w14:solidFill>
          </w14:textFill>
        </w:rPr>
        <w:br w:type="page" w:clear="all"/>
      </w:r>
      <w:bookmarkStart w:id="67" w:name="_Toc160123837"/>
      <w:r>
        <w:rPr>
          <w:rStyle w:val="950"/>
          <w:rFonts w:hint="eastAsia" w:ascii="宋体" w:hAnsi="宋体" w:eastAsia="宋体" w:cs="宋体"/>
          <w:bCs/>
          <w:color w:val="000000" w:themeColor="text1"/>
          <w:szCs w:val="44"/>
          <w:lang w:val="en-US"/>
          <w14:textFill>
            <w14:solidFill>
              <w14:schemeClr w14:val="tx1"/>
            </w14:solidFill>
          </w14:textFill>
        </w:rPr>
        <w:t xml:space="preserve">第六章 评审办法</w:t>
      </w:r>
      <w:bookmarkEnd w:id="67"/>
      <w:r/>
      <w:bookmarkEnd w:id="65"/>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一、评审方法：</w:t>
      </w:r>
      <w:r/>
    </w:p>
    <w:p>
      <w:pPr>
        <w:ind w:firstLine="480"/>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1、本次招标评标方法为综合评分法，即在</w:t>
      </w:r>
      <w:r>
        <w:rPr>
          <w:rFonts w:hint="eastAsia" w:ascii="宋体" w:hAnsi="宋体" w:cs="宋体"/>
          <w:sz w:val="24"/>
          <w:highlight w:val="none"/>
        </w:rPr>
        <w:t xml:space="preserve">最大限度地</w:t>
      </w:r>
      <w:r>
        <w:rPr>
          <w:rFonts w:hint="eastAsia" w:ascii="宋体" w:hAnsi="宋体" w:cs="宋体"/>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4"/>
          <w:highlight w:val="none"/>
        </w:rPr>
        <w:t xml:space="preserve">由</w:t>
      </w:r>
      <w:r>
        <w:rPr>
          <w:rFonts w:hint="eastAsia" w:ascii="宋体" w:hAnsi="宋体" w:cs="宋体"/>
          <w:sz w:val="24"/>
          <w:highlight w:val="none"/>
          <w:lang w:val="zh-CN"/>
        </w:rPr>
        <w:t xml:space="preserve">综合评分得分最高的磋商响应单位为</w:t>
      </w:r>
      <w:r>
        <w:rPr>
          <w:rFonts w:hint="eastAsia" w:ascii="宋体" w:hAnsi="宋体" w:cs="宋体"/>
          <w:sz w:val="24"/>
          <w:highlight w:val="none"/>
        </w:rPr>
        <w:t xml:space="preserve">成交单位。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4、评审委员会启动异常低价投标（响应）审查的情形和具体要求：</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（1）评审过程中出现下列情形之一的，评审委员会应当启动异常低价投标(响应)审查程序:</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①投标(响应)报价低于采购项目预算 50%的，即投标(响应)报价&lt;采购项目预算x50%;</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②投标(响应)报价低于采购项目最高限价 45%的，即投标(响应)报价&lt;采购项目最高限价x45%;</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③评审委员会认定的供应商报价过低、有可能影响产品质量或者不能诚信履约的其他情形。</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6.针对中小型企业、残疾人福利企业和监狱企业的评审：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sz w:val="24"/>
          <w:highlight w:val="none"/>
        </w:rPr>
        <w:t xml:space="preserve">20%</w:t>
      </w:r>
      <w:r>
        <w:rPr>
          <w:rFonts w:hint="eastAsia" w:ascii="宋体" w:hAnsi="宋体" w:cs="宋体"/>
          <w:sz w:val="24"/>
          <w:highlight w:val="none"/>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③若为专门面向中小企业采购的项目或者采购包，不再执行价格评审优惠的扶持政策。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二、评分标准：</w:t>
      </w:r>
      <w:r/>
    </w:p>
    <w:p>
      <w:pPr>
        <w:ind w:firstLine="482"/>
        <w:spacing w:line="360" w:lineRule="auto"/>
        <w:tabs>
          <w:tab w:val="left" w:pos="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（一）投标报价（</w:t>
      </w:r>
      <w:r>
        <w:rPr>
          <w:rFonts w:hint="eastAsia" w:ascii="宋体" w:hAnsi="宋体" w:cs="宋体"/>
          <w:b/>
          <w:color w:val="000000" w:themeColor="text1"/>
          <w:sz w:val="24"/>
          <w:szCs w:val="24"/>
          <w:lang w:val="en-US" w:eastAsia="zh-CN"/>
          <w14:textFill>
            <w14:solidFill>
              <w14:schemeClr w14:val="tx1"/>
            </w14:solidFill>
          </w14:textFill>
        </w:rPr>
        <w:t xml:space="preserve">10</w:t>
      </w:r>
      <w:r>
        <w:rPr>
          <w:rFonts w:hint="eastAsia" w:ascii="宋体" w:hAnsi="宋体" w:cs="宋体"/>
          <w:b/>
          <w:color w:val="000000" w:themeColor="text1"/>
          <w:sz w:val="24"/>
          <w:szCs w:val="24"/>
          <w14:textFill>
            <w14:solidFill>
              <w14:schemeClr w14:val="tx1"/>
            </w14:solidFill>
          </w14:textFill>
        </w:rPr>
        <w:t xml:space="preserve">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投标报价得分=（评标基准价/投标报价）*价格权值*100（本次招标价格权值为10%）（计算结果四舍五入，保留小数点后两位）</w:t>
      </w:r>
      <w:r/>
    </w:p>
    <w:p>
      <w:pPr>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（二）项目服务实施方案（5</w:t>
      </w:r>
      <w:r>
        <w:rPr>
          <w:rFonts w:hint="eastAsia" w:ascii="宋体" w:hAnsi="宋体" w:cs="宋体"/>
          <w:b/>
          <w:bCs w:val="0"/>
          <w:color w:val="000000" w:themeColor="text1"/>
          <w:sz w:val="24"/>
          <w:szCs w:val="24"/>
          <w:lang w:val="en-US" w:eastAsia="zh-CN"/>
          <w14:textFill>
            <w14:solidFill>
              <w14:schemeClr w14:val="tx1"/>
            </w14:solidFill>
          </w14:textFill>
        </w:rPr>
        <w:t xml:space="preserve">1</w:t>
      </w:r>
      <w:r>
        <w:rPr>
          <w:rFonts w:hint="eastAsia" w:ascii="宋体" w:hAnsi="宋体" w:cs="宋体"/>
          <w:b/>
          <w:bCs w:val="0"/>
          <w:color w:val="000000" w:themeColor="text1"/>
          <w:sz w:val="24"/>
          <w:szCs w:val="24"/>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价值研判 （</w:t>
      </w:r>
      <w:r>
        <w:rPr>
          <w:rFonts w:hint="eastAsia" w:ascii="宋体" w:hAnsi="宋体" w:cs="宋体"/>
          <w:bCs/>
          <w:color w:val="000000" w:themeColor="text1"/>
          <w:sz w:val="24"/>
          <w:szCs w:val="24"/>
          <w:lang w:val="en-US" w:eastAsia="zh-CN"/>
          <w14:textFill>
            <w14:solidFill>
              <w14:schemeClr w14:val="tx1"/>
            </w14:solidFill>
          </w14:textFill>
        </w:rPr>
        <w:t xml:space="preserve">8</w:t>
      </w:r>
      <w:r>
        <w:rPr>
          <w:rFonts w:hint="eastAsia" w:ascii="宋体" w:hAnsi="宋体" w:cs="宋体"/>
          <w:bCs/>
          <w:color w:val="000000" w:themeColor="text1"/>
          <w:sz w:val="24"/>
          <w:szCs w:val="24"/>
          <w:lang w:val="zh-CN"/>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针对相城区战略预留空间的空间价值与发展契机进行综合研判，分析准确、详尽、全面的得</w:t>
      </w:r>
      <w:r>
        <w:rPr>
          <w:rFonts w:hint="eastAsia" w:ascii="宋体" w:hAnsi="宋体" w:cs="宋体"/>
          <w:bCs/>
          <w:color w:val="000000" w:themeColor="text1"/>
          <w:sz w:val="24"/>
          <w:szCs w:val="24"/>
          <w:lang w:val="en-US" w:eastAsia="zh-CN"/>
          <w14:textFill>
            <w14:solidFill>
              <w14:schemeClr w14:val="tx1"/>
            </w14:solidFill>
          </w14:textFill>
        </w:rPr>
        <w:t xml:space="preserve">8</w:t>
      </w:r>
      <w:r>
        <w:rPr>
          <w:rFonts w:hint="eastAsia" w:ascii="宋体" w:hAnsi="宋体" w:cs="宋体"/>
          <w:bCs/>
          <w:color w:val="000000" w:themeColor="text1"/>
          <w:sz w:val="24"/>
          <w:szCs w:val="24"/>
          <w:lang w:val="zh-CN"/>
          <w14:textFill>
            <w14:solidFill>
              <w14:schemeClr w14:val="tx1"/>
            </w14:solidFill>
          </w14:textFill>
        </w:rPr>
        <w:t xml:space="preserve">分；基本准确，详尽、全面的得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lang w:val="zh-CN"/>
          <w14:textFill>
            <w14:solidFill>
              <w14:schemeClr w14:val="tx1"/>
            </w14:solidFill>
          </w14:textFill>
        </w:rPr>
        <w:t xml:space="preserve">分；内容有涉及但不全面的，得</w:t>
      </w: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分；无此项内容则不得分。</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发展定位（</w:t>
      </w:r>
      <w:r>
        <w:rPr>
          <w:rFonts w:hint="eastAsia" w:ascii="宋体" w:hAnsi="宋体" w:cs="宋体"/>
          <w:bCs/>
          <w:color w:val="000000" w:themeColor="text1"/>
          <w:sz w:val="24"/>
          <w:szCs w:val="24"/>
          <w:lang w:val="en-US" w:eastAsia="zh-CN"/>
          <w14:textFill>
            <w14:solidFill>
              <w14:schemeClr w14:val="tx1"/>
            </w14:solidFill>
          </w14:textFill>
        </w:rPr>
        <w:t xml:space="preserve">8</w:t>
      </w:r>
      <w:r>
        <w:rPr>
          <w:rFonts w:hint="eastAsia" w:ascii="宋体" w:hAnsi="宋体" w:cs="宋体"/>
          <w:bCs/>
          <w:color w:val="000000" w:themeColor="text1"/>
          <w:sz w:val="24"/>
          <w:szCs w:val="24"/>
          <w:lang w:val="zh-CN"/>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针对相城区战略预留空间的发展定位、区域功能协同、案例对标开展研究，分析准确、合理、科学的得</w:t>
      </w:r>
      <w:r>
        <w:rPr>
          <w:rFonts w:hint="eastAsia" w:ascii="宋体" w:hAnsi="宋体" w:cs="宋体"/>
          <w:bCs/>
          <w:color w:val="000000" w:themeColor="text1"/>
          <w:sz w:val="24"/>
          <w:szCs w:val="24"/>
          <w:lang w:val="en-US" w:eastAsia="zh-CN"/>
          <w14:textFill>
            <w14:solidFill>
              <w14:schemeClr w14:val="tx1"/>
            </w14:solidFill>
          </w14:textFill>
        </w:rPr>
        <w:t xml:space="preserve">8</w:t>
      </w:r>
      <w:r>
        <w:rPr>
          <w:rFonts w:hint="eastAsia" w:ascii="宋体" w:hAnsi="宋体" w:cs="宋体"/>
          <w:bCs/>
          <w:color w:val="000000" w:themeColor="text1"/>
          <w:sz w:val="24"/>
          <w:szCs w:val="24"/>
          <w:lang w:val="zh-CN"/>
          <w14:textFill>
            <w14:solidFill>
              <w14:schemeClr w14:val="tx1"/>
            </w14:solidFill>
          </w14:textFill>
        </w:rPr>
        <w:t xml:space="preserve">分；基本准确、合理、科学的得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lang w:val="zh-CN"/>
          <w14:textFill>
            <w14:solidFill>
              <w14:schemeClr w14:val="tx1"/>
            </w14:solidFill>
          </w14:textFill>
        </w:rPr>
        <w:t xml:space="preserve">分；有涉及但不全面的，得</w:t>
      </w: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分；无此项内容则不得分。 </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cs="宋体"/>
          <w:bCs/>
          <w:color w:val="000000" w:themeColor="text1"/>
          <w:sz w:val="24"/>
          <w:szCs w:val="24"/>
          <w:lang w:val="zh-CN"/>
          <w14:textFill>
            <w14:solidFill>
              <w14:schemeClr w14:val="tx1"/>
            </w14:solidFill>
          </w14:textFill>
        </w:rPr>
        <w:t xml:space="preserve">总体布局（1</w:t>
      </w:r>
      <w:r>
        <w:rPr>
          <w:rFonts w:hint="eastAsia" w:ascii="宋体" w:hAnsi="宋体" w:cs="宋体"/>
          <w:bCs/>
          <w:color w:val="000000" w:themeColor="text1"/>
          <w:sz w:val="24"/>
          <w:szCs w:val="24"/>
          <w:lang w:val="en-US" w:eastAsia="zh-CN"/>
          <w14:textFill>
            <w14:solidFill>
              <w14:schemeClr w14:val="tx1"/>
            </w14:solidFill>
          </w14:textFill>
        </w:rPr>
        <w:t xml:space="preserve">0</w:t>
      </w:r>
      <w:r>
        <w:rPr>
          <w:rFonts w:hint="eastAsia" w:ascii="宋体" w:hAnsi="宋体" w:cs="宋体"/>
          <w:bCs/>
          <w:color w:val="000000" w:themeColor="text1"/>
          <w:sz w:val="24"/>
          <w:szCs w:val="24"/>
          <w:lang w:val="zh-CN"/>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针对相城区战略预留进行用地布局规划，功能布局清晰，设计合理，与周边区域衔接好的得1</w:t>
      </w:r>
      <w:r>
        <w:rPr>
          <w:rFonts w:hint="eastAsia" w:ascii="宋体" w:hAnsi="宋体" w:cs="宋体"/>
          <w:bCs/>
          <w:color w:val="000000" w:themeColor="text1"/>
          <w:sz w:val="24"/>
          <w:szCs w:val="24"/>
          <w:lang w:val="en-US" w:eastAsia="zh-CN"/>
          <w14:textFill>
            <w14:solidFill>
              <w14:schemeClr w14:val="tx1"/>
            </w14:solidFill>
          </w14:textFill>
        </w:rPr>
        <w:t xml:space="preserve">0</w:t>
      </w:r>
      <w:r>
        <w:rPr>
          <w:rFonts w:hint="eastAsia" w:ascii="宋体" w:hAnsi="宋体" w:cs="宋体"/>
          <w:bCs/>
          <w:color w:val="000000" w:themeColor="text1"/>
          <w:sz w:val="24"/>
          <w:szCs w:val="24"/>
          <w:lang w:val="zh-CN"/>
          <w14:textFill>
            <w14:solidFill>
              <w14:schemeClr w14:val="tx1"/>
            </w14:solidFill>
          </w14:textFill>
        </w:rPr>
        <w:t xml:space="preserve">分；布局规划，功能布局</w:t>
      </w:r>
      <w:r>
        <w:rPr>
          <w:rFonts w:hint="eastAsia" w:ascii="宋体" w:hAnsi="宋体" w:cs="宋体"/>
          <w:bCs/>
          <w:color w:val="000000" w:themeColor="text1"/>
          <w:sz w:val="24"/>
          <w:szCs w:val="24"/>
          <w:lang w:val="en-US" w:eastAsia="zh-CN"/>
          <w14:textFill>
            <w14:solidFill>
              <w14:schemeClr w14:val="tx1"/>
            </w14:solidFill>
          </w14:textFill>
        </w:rPr>
        <w:t xml:space="preserve">完整</w:t>
      </w:r>
      <w:r>
        <w:rPr>
          <w:rFonts w:hint="eastAsia" w:ascii="宋体" w:hAnsi="宋体" w:cs="宋体"/>
          <w:bCs/>
          <w:color w:val="000000" w:themeColor="text1"/>
          <w:sz w:val="24"/>
          <w:szCs w:val="24"/>
          <w:lang w:val="zh-CN"/>
          <w14:textFill>
            <w14:solidFill>
              <w14:schemeClr w14:val="tx1"/>
            </w14:solidFill>
          </w14:textFill>
        </w:rPr>
        <w:t xml:space="preserve">，设计</w:t>
      </w:r>
      <w:r>
        <w:rPr>
          <w:rFonts w:hint="eastAsia" w:ascii="宋体" w:hAnsi="宋体" w:cs="宋体"/>
          <w:bCs/>
          <w:color w:val="000000" w:themeColor="text1"/>
          <w:sz w:val="24"/>
          <w:szCs w:val="24"/>
          <w:lang w:val="en-US" w:eastAsia="zh-CN"/>
          <w14:textFill>
            <w14:solidFill>
              <w14:schemeClr w14:val="tx1"/>
            </w14:solidFill>
          </w14:textFill>
        </w:rPr>
        <w:t xml:space="preserve">较</w:t>
      </w:r>
      <w:r>
        <w:rPr>
          <w:rFonts w:hint="eastAsia" w:ascii="宋体" w:hAnsi="宋体" w:cs="宋体"/>
          <w:bCs/>
          <w:color w:val="000000" w:themeColor="text1"/>
          <w:sz w:val="24"/>
          <w:szCs w:val="24"/>
          <w:lang w:val="zh-CN"/>
          <w14:textFill>
            <w14:solidFill>
              <w14:schemeClr w14:val="tx1"/>
            </w14:solidFill>
          </w14:textFill>
        </w:rPr>
        <w:t xml:space="preserve">合理，与周边区域衔接较好的布局</w:t>
      </w:r>
      <w:r>
        <w:rPr>
          <w:rFonts w:hint="eastAsia" w:ascii="宋体" w:hAnsi="宋体" w:cs="宋体"/>
          <w:bCs/>
          <w:color w:val="000000" w:themeColor="text1"/>
          <w:sz w:val="24"/>
          <w:szCs w:val="24"/>
          <w:lang w:val="en-US" w:eastAsia="zh-CN"/>
          <w14:textFill>
            <w14:solidFill>
              <w14:schemeClr w14:val="tx1"/>
            </w14:solidFill>
          </w14:textFill>
        </w:rPr>
        <w:t xml:space="preserve">得7分；布局</w:t>
      </w:r>
      <w:r>
        <w:rPr>
          <w:rFonts w:hint="eastAsia" w:ascii="宋体" w:hAnsi="宋体" w:cs="宋体"/>
          <w:bCs/>
          <w:color w:val="000000" w:themeColor="text1"/>
          <w:sz w:val="24"/>
          <w:szCs w:val="24"/>
          <w:lang w:val="zh-CN"/>
          <w14:textFill>
            <w14:solidFill>
              <w14:schemeClr w14:val="tx1"/>
            </w14:solidFill>
          </w14:textFill>
        </w:rPr>
        <w:t xml:space="preserve">基本清晰、设计基本合理、与周边区域衔接一般的得</w:t>
      </w:r>
      <w:r>
        <w:rPr>
          <w:rFonts w:hint="eastAsia" w:ascii="宋体" w:hAnsi="宋体" w:cs="宋体"/>
          <w:bCs/>
          <w:color w:val="000000" w:themeColor="text1"/>
          <w:sz w:val="24"/>
          <w:szCs w:val="24"/>
          <w:lang w:val="en-US" w:eastAsia="zh-CN"/>
          <w14:textFill>
            <w14:solidFill>
              <w14:schemeClr w14:val="tx1"/>
            </w14:solidFill>
          </w14:textFill>
        </w:rPr>
        <w:t xml:space="preserve">4</w:t>
      </w:r>
      <w:r>
        <w:rPr>
          <w:rFonts w:hint="eastAsia" w:ascii="宋体" w:hAnsi="宋体" w:cs="宋体"/>
          <w:bCs/>
          <w:color w:val="000000" w:themeColor="text1"/>
          <w:sz w:val="24"/>
          <w:szCs w:val="24"/>
          <w:lang w:val="zh-CN"/>
          <w14:textFill>
            <w14:solidFill>
              <w14:schemeClr w14:val="tx1"/>
            </w14:solidFill>
          </w14:textFill>
        </w:rPr>
        <w:t xml:space="preserve">分；有涉及但不全面的，得</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分；无此项内容则不得分。 </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4、</w:t>
      </w:r>
      <w:r>
        <w:rPr>
          <w:rFonts w:hint="eastAsia" w:ascii="宋体" w:hAnsi="宋体" w:cs="宋体"/>
          <w:bCs/>
          <w:color w:val="000000" w:themeColor="text1"/>
          <w:sz w:val="24"/>
          <w:szCs w:val="24"/>
          <w:lang w:val="zh-CN"/>
          <w14:textFill>
            <w14:solidFill>
              <w14:schemeClr w14:val="tx1"/>
            </w14:solidFill>
          </w14:textFill>
        </w:rPr>
        <w:t xml:space="preserve">空间效果（</w:t>
      </w:r>
      <w:r>
        <w:rPr>
          <w:rFonts w:hint="eastAsia" w:ascii="宋体" w:hAnsi="宋体" w:cs="宋体"/>
          <w:bCs/>
          <w:color w:val="000000" w:themeColor="text1"/>
          <w:sz w:val="24"/>
          <w:szCs w:val="24"/>
          <w:lang w:val="en-US" w:eastAsia="zh-CN"/>
          <w14:textFill>
            <w14:solidFill>
              <w14:schemeClr w14:val="tx1"/>
            </w14:solidFill>
          </w14:textFill>
        </w:rPr>
        <w:t xml:space="preserve">7</w:t>
      </w:r>
      <w:r>
        <w:rPr>
          <w:rFonts w:hint="eastAsia" w:ascii="宋体" w:hAnsi="宋体" w:cs="宋体"/>
          <w:bCs/>
          <w:color w:val="000000" w:themeColor="text1"/>
          <w:sz w:val="24"/>
          <w:szCs w:val="24"/>
          <w:lang w:val="zh-CN"/>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针对相城区战略预留空间开展总平面设计与效果设计，整体效果较好得</w:t>
      </w:r>
      <w:r>
        <w:rPr>
          <w:rFonts w:hint="eastAsia" w:ascii="宋体" w:hAnsi="宋体" w:cs="宋体"/>
          <w:bCs/>
          <w:color w:val="000000" w:themeColor="text1"/>
          <w:sz w:val="24"/>
          <w:szCs w:val="24"/>
          <w:lang w:val="en-US" w:eastAsia="zh-CN"/>
          <w14:textFill>
            <w14:solidFill>
              <w14:schemeClr w14:val="tx1"/>
            </w14:solidFill>
          </w14:textFill>
        </w:rPr>
        <w:t xml:space="preserve">7</w:t>
      </w:r>
      <w:r>
        <w:rPr>
          <w:rFonts w:hint="eastAsia" w:ascii="宋体" w:hAnsi="宋体" w:cs="宋体"/>
          <w:bCs/>
          <w:color w:val="000000" w:themeColor="text1"/>
          <w:sz w:val="24"/>
          <w:szCs w:val="24"/>
          <w:lang w:val="zh-CN"/>
          <w14:textFill>
            <w14:solidFill>
              <w14:schemeClr w14:val="tx1"/>
            </w14:solidFill>
          </w14:textFill>
        </w:rPr>
        <w:t xml:space="preserve">分；整体效果一般的得</w:t>
      </w:r>
      <w:r>
        <w:rPr>
          <w:rFonts w:hint="eastAsia" w:ascii="宋体" w:hAnsi="宋体" w:cs="宋体"/>
          <w:bCs/>
          <w:color w:val="000000" w:themeColor="text1"/>
          <w:sz w:val="24"/>
          <w:szCs w:val="24"/>
          <w:lang w:val="en-US" w:eastAsia="zh-CN"/>
          <w14:textFill>
            <w14:solidFill>
              <w14:schemeClr w14:val="tx1"/>
            </w14:solidFill>
          </w14:textFill>
        </w:rPr>
        <w:t xml:space="preserve">4</w:t>
      </w:r>
      <w:r>
        <w:rPr>
          <w:rFonts w:hint="eastAsia" w:ascii="宋体" w:hAnsi="宋体" w:cs="宋体"/>
          <w:bCs/>
          <w:color w:val="000000" w:themeColor="text1"/>
          <w:sz w:val="24"/>
          <w:szCs w:val="24"/>
          <w:lang w:val="zh-CN"/>
          <w14:textFill>
            <w14:solidFill>
              <w14:schemeClr w14:val="tx1"/>
            </w14:solidFill>
          </w14:textFill>
        </w:rPr>
        <w:t xml:space="preserve">分；有涉及但效果较差的，得</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分；无此项内容则不得分。 </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lang w:val="zh-CN"/>
          <w14:textFill>
            <w14:solidFill>
              <w14:schemeClr w14:val="tx1"/>
            </w14:solidFill>
          </w14:textFill>
        </w:rPr>
        <w:t xml:space="preserve">成本及效益测算（</w:t>
      </w:r>
      <w:r>
        <w:rPr>
          <w:rFonts w:hint="eastAsia" w:ascii="宋体" w:hAnsi="宋体" w:cs="宋体"/>
          <w:bCs/>
          <w:color w:val="000000" w:themeColor="text1"/>
          <w:sz w:val="24"/>
          <w:szCs w:val="24"/>
          <w:lang w:val="en-US" w:eastAsia="zh-CN"/>
          <w14:textFill>
            <w14:solidFill>
              <w14:schemeClr w14:val="tx1"/>
            </w14:solidFill>
          </w14:textFill>
        </w:rPr>
        <w:t xml:space="preserve">7</w:t>
      </w:r>
      <w:r>
        <w:rPr>
          <w:rFonts w:hint="eastAsia" w:ascii="宋体" w:hAnsi="宋体" w:cs="宋体"/>
          <w:bCs/>
          <w:color w:val="000000" w:themeColor="text1"/>
          <w:sz w:val="24"/>
          <w:szCs w:val="24"/>
          <w:lang w:val="zh-CN"/>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结合方案总体布局，针对相城区战略预留空间的未来发展整体投资收益测算准确、合理、科学的得</w:t>
      </w:r>
      <w:r>
        <w:rPr>
          <w:rFonts w:hint="eastAsia" w:ascii="宋体" w:hAnsi="宋体" w:cs="宋体"/>
          <w:bCs/>
          <w:color w:val="000000" w:themeColor="text1"/>
          <w:sz w:val="24"/>
          <w:szCs w:val="24"/>
          <w:lang w:val="en-US" w:eastAsia="zh-CN"/>
          <w14:textFill>
            <w14:solidFill>
              <w14:schemeClr w14:val="tx1"/>
            </w14:solidFill>
          </w14:textFill>
        </w:rPr>
        <w:t xml:space="preserve">7</w:t>
      </w:r>
      <w:r>
        <w:rPr>
          <w:rFonts w:hint="eastAsia" w:ascii="宋体" w:hAnsi="宋体" w:cs="宋体"/>
          <w:bCs/>
          <w:color w:val="000000" w:themeColor="text1"/>
          <w:sz w:val="24"/>
          <w:szCs w:val="24"/>
          <w:lang w:val="zh-CN"/>
          <w14:textFill>
            <w14:solidFill>
              <w14:schemeClr w14:val="tx1"/>
            </w14:solidFill>
          </w14:textFill>
        </w:rPr>
        <w:t xml:space="preserve">分；基本准确、合理、科学的得</w:t>
      </w:r>
      <w:r>
        <w:rPr>
          <w:rFonts w:hint="eastAsia" w:ascii="宋体" w:hAnsi="宋体" w:cs="宋体"/>
          <w:bCs/>
          <w:color w:val="000000" w:themeColor="text1"/>
          <w:sz w:val="24"/>
          <w:szCs w:val="24"/>
          <w:lang w:val="en-US" w:eastAsia="zh-CN"/>
          <w14:textFill>
            <w14:solidFill>
              <w14:schemeClr w14:val="tx1"/>
            </w14:solidFill>
          </w14:textFill>
        </w:rPr>
        <w:t xml:space="preserve">4</w:t>
      </w:r>
      <w:r>
        <w:rPr>
          <w:rFonts w:hint="eastAsia" w:ascii="宋体" w:hAnsi="宋体" w:cs="宋体"/>
          <w:bCs/>
          <w:color w:val="000000" w:themeColor="text1"/>
          <w:sz w:val="24"/>
          <w:szCs w:val="24"/>
          <w:lang w:val="zh-CN"/>
          <w14:textFill>
            <w14:solidFill>
              <w14:schemeClr w14:val="tx1"/>
            </w14:solidFill>
          </w14:textFill>
        </w:rPr>
        <w:t xml:space="preserve">分；有涉及但不全面的，得</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分；无此项内容则不得分。</w:t>
      </w:r>
      <w:r>
        <w:rPr>
          <w:rFonts w:hint="eastAsia" w:ascii="宋体" w:hAnsi="宋体" w:cs="宋体"/>
          <w:bCs/>
          <w:color w:val="000000" w:themeColor="text1"/>
          <w:sz w:val="24"/>
          <w:szCs w:val="24"/>
          <w:lang w:val="en-US" w:eastAsia="zh-CN"/>
          <w14:textFill>
            <w14:solidFill>
              <w14:schemeClr w14:val="tx1"/>
            </w14:solidFill>
          </w14:textFill>
        </w:rPr>
        <w:t xml:space="preserve"> </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6、</w:t>
      </w:r>
      <w:r>
        <w:rPr>
          <w:rFonts w:hint="eastAsia" w:ascii="宋体" w:hAnsi="宋体" w:cs="宋体"/>
          <w:bCs/>
          <w:color w:val="000000" w:themeColor="text1"/>
          <w:sz w:val="24"/>
          <w:szCs w:val="24"/>
          <w:lang w:val="zh-CN"/>
          <w14:textFill>
            <w14:solidFill>
              <w14:schemeClr w14:val="tx1"/>
            </w14:solidFill>
          </w14:textFill>
        </w:rPr>
        <w:t xml:space="preserve">项目实施计划与进度保证措施（</w:t>
      </w:r>
      <w:r>
        <w:rPr>
          <w:rFonts w:hint="eastAsia" w:ascii="宋体" w:hAnsi="宋体" w:cs="宋体"/>
          <w:bCs/>
          <w:color w:val="000000" w:themeColor="text1"/>
          <w:sz w:val="24"/>
          <w:szCs w:val="24"/>
          <w:lang w:val="en-US" w:eastAsia="zh-CN"/>
          <w14:textFill>
            <w14:solidFill>
              <w14:schemeClr w14:val="tx1"/>
            </w14:solidFill>
          </w14:textFill>
        </w:rPr>
        <w:t xml:space="preserve">6</w:t>
      </w:r>
      <w:r>
        <w:rPr>
          <w:rFonts w:hint="eastAsia" w:ascii="宋体" w:hAnsi="宋体" w:cs="宋体"/>
          <w:bCs/>
          <w:color w:val="000000" w:themeColor="text1"/>
          <w:sz w:val="24"/>
          <w:szCs w:val="24"/>
          <w:lang w:val="zh-CN"/>
          <w14:textFill>
            <w14:solidFill>
              <w14:schemeClr w14:val="tx1"/>
            </w14:solidFill>
          </w14:textFill>
        </w:rPr>
        <w:t xml:space="preserve">分）   </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针对项目实际提出科学、可行、具体的进度计划安排详尽、全面、精准的，得</w:t>
      </w:r>
      <w:r>
        <w:rPr>
          <w:rFonts w:hint="eastAsia" w:ascii="宋体" w:hAnsi="宋体" w:cs="宋体"/>
          <w:bCs/>
          <w:color w:val="000000" w:themeColor="text1"/>
          <w:sz w:val="24"/>
          <w:szCs w:val="24"/>
          <w:lang w:val="en-US" w:eastAsia="zh-CN"/>
          <w14:textFill>
            <w14:solidFill>
              <w14:schemeClr w14:val="tx1"/>
            </w14:solidFill>
          </w14:textFill>
        </w:rPr>
        <w:t xml:space="preserve">6</w:t>
      </w:r>
      <w:r>
        <w:rPr>
          <w:rFonts w:hint="eastAsia" w:ascii="宋体" w:hAnsi="宋体" w:cs="宋体"/>
          <w:bCs/>
          <w:color w:val="000000" w:themeColor="text1"/>
          <w:sz w:val="24"/>
          <w:szCs w:val="24"/>
          <w:lang w:val="zh-CN"/>
          <w14:textFill>
            <w14:solidFill>
              <w14:schemeClr w14:val="tx1"/>
            </w14:solidFill>
          </w14:textFill>
        </w:rPr>
        <w:t xml:space="preserve">分；基本全面、准确的，得</w:t>
      </w:r>
      <w:r>
        <w:rPr>
          <w:rFonts w:hint="eastAsia" w:ascii="宋体" w:hAnsi="宋体" w:cs="宋体"/>
          <w:bCs/>
          <w:color w:val="000000" w:themeColor="text1"/>
          <w:sz w:val="24"/>
          <w:szCs w:val="24"/>
          <w:lang w:val="en-US" w:eastAsia="zh-CN"/>
          <w14:textFill>
            <w14:solidFill>
              <w14:schemeClr w14:val="tx1"/>
            </w14:solidFill>
          </w14:textFill>
        </w:rPr>
        <w:t xml:space="preserve">4</w:t>
      </w:r>
      <w:r>
        <w:rPr>
          <w:rFonts w:hint="eastAsia" w:ascii="宋体" w:hAnsi="宋体" w:cs="宋体"/>
          <w:bCs/>
          <w:color w:val="000000" w:themeColor="text1"/>
          <w:sz w:val="24"/>
          <w:szCs w:val="24"/>
          <w:lang w:val="zh-CN"/>
          <w14:textFill>
            <w14:solidFill>
              <w14:schemeClr w14:val="tx1"/>
            </w14:solidFill>
          </w14:textFill>
        </w:rPr>
        <w:t xml:space="preserve">分；有涉及但不全面的，得</w:t>
      </w: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分；无此项内容，则不得分。      </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7、</w:t>
      </w:r>
      <w:r>
        <w:rPr>
          <w:rFonts w:hint="eastAsia" w:ascii="宋体" w:hAnsi="宋体" w:cs="宋体"/>
          <w:bCs/>
          <w:color w:val="000000" w:themeColor="text1"/>
          <w:sz w:val="24"/>
          <w:szCs w:val="24"/>
          <w:lang w:val="zh-CN"/>
          <w14:textFill>
            <w14:solidFill>
              <w14:schemeClr w14:val="tx1"/>
            </w14:solidFill>
          </w14:textFill>
        </w:rPr>
        <w:t xml:space="preserve">质量保证措施（</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lang w:val="zh-CN"/>
          <w14:textFill>
            <w14:solidFill>
              <w14:schemeClr w14:val="tx1"/>
            </w14:solidFill>
          </w14:textFill>
        </w:rPr>
        <w:t xml:space="preserve">分）          </w:t>
      </w:r>
      <w:r/>
    </w:p>
    <w:p>
      <w:pPr>
        <w:ind w:firstLine="480"/>
        <w:spacing w:line="360" w:lineRule="auto"/>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质量保证措施、组织方案科学合理的，得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lang w:val="zh-CN"/>
          <w14:textFill>
            <w14:solidFill>
              <w14:schemeClr w14:val="tx1"/>
            </w14:solidFill>
          </w14:textFill>
        </w:rPr>
        <w:t xml:space="preserve">分；质量保证措施、组织方案一般的，得</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cs="宋体"/>
          <w:bCs/>
          <w:color w:val="000000" w:themeColor="text1"/>
          <w:sz w:val="24"/>
          <w:szCs w:val="24"/>
          <w:lang w:val="zh-CN"/>
          <w14:textFill>
            <w14:solidFill>
              <w14:schemeClr w14:val="tx1"/>
            </w14:solidFill>
          </w14:textFill>
        </w:rPr>
        <w:t xml:space="preserve">分；质量保证措施、组织方案简单的，得</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分，无此项内容，则不得分。</w:t>
      </w:r>
      <w:r/>
    </w:p>
    <w:p>
      <w:pPr>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（三）本项目人员投入情况（14分）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1.项目负责人（1人）配置（8分）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（1）项目负责人具有国家注册城乡规划师证书的得2分；最高为2分；</w:t>
      </w:r>
      <w:r/>
    </w:p>
    <w:p>
      <w:pPr>
        <w:ind w:firstLine="480"/>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（2）项目负责人具有城市（乡）规划专业：中级职称的得1分，副高级职称的得2分，正高级职称的得3分，最高得3分；</w:t>
      </w:r>
      <w:r>
        <w:rPr>
          <w:rFonts w:hint="eastAsia" w:ascii="宋体" w:hAnsi="宋体" w:cs="宋体"/>
          <w:b/>
          <w:bCs w:val="0"/>
          <w:color w:val="000000" w:themeColor="text1"/>
          <w:sz w:val="24"/>
          <w:szCs w:val="24"/>
          <w14:textFill>
            <w14:solidFill>
              <w14:schemeClr w14:val="tx1"/>
            </w14:solidFill>
          </w14:textFill>
        </w:rPr>
        <w:t xml:space="preserve">项目负责人的职称证书上无专业体现的以提供毕业证书专业为准。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（3）2022年1月1日以来（时间以奖项证书颁发时间为准），项目负责人获得过规划设计类项目相关荣誉的，省级及以上每提供一份得1分；市级荣誉每提供一份得0.5分；区县级荣誉每提供一份得0.25分；最高3分。</w:t>
      </w:r>
      <w:r/>
    </w:p>
    <w:p>
      <w:pPr>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上述序号（1）-（3）提供项目负责人（在职人员）对应评分内容的证书、证明文件及响应单位为其缴纳的最新一期社保证明扫描件，资料未提供或所提供的资料无法证明的不得分。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2、项目其他成员（项目负责人除外）配备（6分）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（1）项目其他成员具有高级</w:t>
      </w:r>
      <w:r>
        <w:rPr>
          <w:rFonts w:hint="eastAsia" w:ascii="宋体" w:hAnsi="宋体" w:cs="宋体"/>
          <w:bCs/>
          <w:color w:val="000000" w:themeColor="text1"/>
          <w:sz w:val="24"/>
          <w:szCs w:val="24"/>
          <w:lang w:val="en-US" w:eastAsia="zh-CN"/>
          <w14:textFill>
            <w14:solidFill>
              <w14:schemeClr w14:val="tx1"/>
            </w14:solidFill>
          </w14:textFill>
        </w:rPr>
        <w:t xml:space="preserve">及以上</w:t>
      </w:r>
      <w:r>
        <w:rPr>
          <w:rFonts w:hint="eastAsia" w:ascii="宋体" w:hAnsi="宋体" w:cs="宋体"/>
          <w:bCs/>
          <w:color w:val="000000" w:themeColor="text1"/>
          <w:sz w:val="24"/>
          <w:szCs w:val="24"/>
          <w14:textFill>
            <w14:solidFill>
              <w14:schemeClr w14:val="tx1"/>
            </w14:solidFill>
          </w14:textFill>
        </w:rPr>
        <w:t xml:space="preserve">城市（乡）规划师职称的，每具备一人得1分，</w:t>
      </w:r>
      <w:r>
        <w:rPr>
          <w:rFonts w:hint="eastAsia" w:ascii="宋体" w:hAnsi="宋体" w:cs="宋体"/>
          <w:bCs/>
          <w:color w:val="000000" w:themeColor="text1"/>
          <w:sz w:val="24"/>
          <w:szCs w:val="24"/>
          <w:lang w:val="en-US" w:eastAsia="zh-CN"/>
          <w14:textFill>
            <w14:solidFill>
              <w14:schemeClr w14:val="tx1"/>
            </w14:solidFill>
          </w14:textFill>
        </w:rPr>
        <w:t xml:space="preserve">中</w:t>
      </w:r>
      <w:r>
        <w:rPr>
          <w:rFonts w:hint="eastAsia" w:ascii="宋体" w:hAnsi="宋体" w:cs="宋体"/>
          <w:bCs/>
          <w:color w:val="000000" w:themeColor="text1"/>
          <w:sz w:val="24"/>
          <w:szCs w:val="24"/>
          <w14:textFill>
            <w14:solidFill>
              <w14:schemeClr w14:val="tx1"/>
            </w14:solidFill>
          </w14:textFill>
        </w:rPr>
        <w:t xml:space="preserve">级职称的得0.5分，最高得3分。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（2）项目其他成员具有注册城乡规划师资格，每具备一人得1分，最高得3分。</w:t>
      </w:r>
      <w:r/>
    </w:p>
    <w:p>
      <w:pPr>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注：序号（1）-（2）提供对应人员的职称证书、注册资格证书及其在投标单位最近</w:t>
      </w:r>
      <w:r>
        <w:rPr>
          <w:rFonts w:hint="eastAsia" w:ascii="宋体" w:hAnsi="宋体" w:cs="宋体"/>
          <w:b/>
          <w:bCs w:val="0"/>
          <w:color w:val="000000" w:themeColor="text1"/>
          <w:sz w:val="24"/>
          <w:szCs w:val="24"/>
          <w:lang w:val="en-US" w:eastAsia="zh-CN"/>
          <w14:textFill>
            <w14:solidFill>
              <w14:schemeClr w14:val="tx1"/>
            </w14:solidFill>
          </w14:textFill>
        </w:rPr>
        <w:t xml:space="preserve">一</w:t>
      </w:r>
      <w:r>
        <w:rPr>
          <w:rFonts w:hint="eastAsia" w:ascii="宋体" w:hAnsi="宋体" w:cs="宋体"/>
          <w:b/>
          <w:bCs w:val="0"/>
          <w:color w:val="000000" w:themeColor="text1"/>
          <w:sz w:val="24"/>
          <w:szCs w:val="24"/>
          <w14:textFill>
            <w14:solidFill>
              <w14:schemeClr w14:val="tx1"/>
            </w14:solidFill>
          </w14:textFill>
        </w:rPr>
        <w:t xml:space="preserve">期社保证明资料等，否则不得分。单个人员不重复累计计算得分。</w:t>
      </w:r>
      <w:r/>
    </w:p>
    <w:p>
      <w:pPr>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（四）投标单位综合实力（2</w:t>
      </w:r>
      <w:r>
        <w:rPr>
          <w:rFonts w:hint="eastAsia" w:ascii="宋体" w:hAnsi="宋体" w:cs="宋体"/>
          <w:b/>
          <w:bCs w:val="0"/>
          <w:color w:val="000000" w:themeColor="text1"/>
          <w:sz w:val="24"/>
          <w:szCs w:val="24"/>
          <w:lang w:val="en-US" w:eastAsia="zh-CN"/>
          <w14:textFill>
            <w14:solidFill>
              <w14:schemeClr w14:val="tx1"/>
            </w14:solidFill>
          </w14:textFill>
        </w:rPr>
        <w:t xml:space="preserve">5</w:t>
      </w:r>
      <w:r>
        <w:rPr>
          <w:rFonts w:hint="eastAsia" w:ascii="宋体" w:hAnsi="宋体" w:cs="宋体"/>
          <w:b/>
          <w:bCs w:val="0"/>
          <w:color w:val="000000" w:themeColor="text1"/>
          <w:sz w:val="24"/>
          <w:szCs w:val="24"/>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响应单位类似项目业绩</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响应单位自2022年1月1日（时间以合同签订日期为准）以来，承担过的类似业绩，每提供一份得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分，最高</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分。响应文件中提供合同扫描件，否则不得分。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响应单位获奖情况（10分）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响应单位自2022年1月1日（时间以奖项证书颁发时间为准）以来承担的规划设计类项目，获得行政主管部门颁发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bCs/>
          <w:color w:val="000000" w:themeColor="text1"/>
          <w:sz w:val="24"/>
          <w:szCs w:val="24"/>
          <w:highlight w:val="none"/>
          <w14:textFill>
            <w14:solidFill>
              <w14:schemeClr w14:val="tx1"/>
            </w14:solidFill>
          </w14:textFill>
        </w:rPr>
        <w:t xml:space="preserve">省级及以上类似奖项的，每提供一份得2分；市级荣誉每提供一份得1分；区县级荣誉每提供一份</w:t>
      </w:r>
      <w:r>
        <w:rPr>
          <w:rFonts w:hint="eastAsia" w:ascii="宋体" w:hAnsi="宋体" w:cs="宋体"/>
          <w:bCs/>
          <w:color w:val="000000" w:themeColor="text1"/>
          <w:sz w:val="24"/>
          <w:szCs w:val="24"/>
          <w14:textFill>
            <w14:solidFill>
              <w14:schemeClr w14:val="tx1"/>
            </w14:solidFill>
          </w14:textFill>
        </w:rPr>
        <w:t xml:space="preserve">得0.5分；最高10分。响应文件中提供获奖证书扫描件，否则不得分。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响应单位与本项目服务相关的管理体系认证（3分）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响应单位具有与本项目服务相关的有效期内的质量管理体系认证、环境管理体系认证、职业健康安全管理体系认证证书的，每具备一项得1分，最高得3分，</w:t>
      </w:r>
      <w:r>
        <w:rPr>
          <w:rFonts w:hint="eastAsia" w:ascii="宋体" w:hAnsi="宋体" w:cs="宋体"/>
          <w:b/>
          <w:bCs w:val="0"/>
          <w:color w:val="000000" w:themeColor="text1"/>
          <w:sz w:val="24"/>
          <w:szCs w:val="24"/>
          <w14:textFill>
            <w14:solidFill>
              <w14:schemeClr w14:val="tx1"/>
            </w14:solidFill>
          </w14:textFill>
        </w:rPr>
        <w:t xml:space="preserve">上述认证证书须在认证有效期内，响应文件中提供证书扫描件以及上述证书在全国认证认可信息公共服务平台查询到的清晰页面截图加盖响应单位签章，资料提供不全或所提供资料无法证明的不得分。</w:t>
      </w:r>
      <w:r/>
    </w:p>
    <w:p>
      <w:pPr>
        <w:ind w:firstLine="482"/>
        <w:jc w:val="right"/>
        <w:spacing w:line="360" w:lineRule="auto"/>
        <w:rPr>
          <w:color w:val="000000" w:themeColor="text1"/>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（全文完）</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1"/>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420"/>
      <w:jc w:val="center"/>
    </w:pPr>
    <w:r>
      <w:fldChar w:fldCharType="begin"/>
    </w:r>
    <w:r>
      <w:instrText xml:space="preserve">PAGE   \* MERGEFORMAT</w:instrText>
    </w:r>
    <w:r>
      <w:fldChar w:fldCharType="separate"/>
    </w:r>
    <w:r>
      <w:rPr>
        <w:lang w:val="zh-CN"/>
      </w:rPr>
      <w:t xml:space="preserve">2</w:t>
    </w:r>
    <w:r>
      <w:fldChar w:fldCharType="end"/>
    </w:r>
    <w:r/>
  </w:p>
  <w:p>
    <w:pPr>
      <w:pStyle w:val="9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JSZC-320507-JSWZ-C2025-0023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29"/>
    <w:link w:val="927"/>
    <w:uiPriority w:val="9"/>
    <w:rPr>
      <w:rFonts w:ascii="Arial" w:hAnsi="Arial" w:eastAsia="Arial" w:cs="Arial"/>
      <w:sz w:val="40"/>
      <w:szCs w:val="40"/>
    </w:rPr>
  </w:style>
  <w:style w:type="character" w:styleId="757">
    <w:name w:val="Heading 2 Char"/>
    <w:basedOn w:val="929"/>
    <w:link w:val="928"/>
    <w:uiPriority w:val="9"/>
    <w:rPr>
      <w:rFonts w:ascii="Arial" w:hAnsi="Arial" w:eastAsia="Arial" w:cs="Arial"/>
      <w:sz w:val="34"/>
    </w:rPr>
  </w:style>
  <w:style w:type="paragraph" w:styleId="758">
    <w:name w:val="Heading 3"/>
    <w:basedOn w:val="926"/>
    <w:next w:val="926"/>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basedOn w:val="929"/>
    <w:link w:val="758"/>
    <w:uiPriority w:val="9"/>
    <w:rPr>
      <w:rFonts w:ascii="Arial" w:hAnsi="Arial" w:eastAsia="Arial" w:cs="Arial"/>
      <w:sz w:val="30"/>
      <w:szCs w:val="30"/>
    </w:rPr>
  </w:style>
  <w:style w:type="paragraph" w:styleId="760">
    <w:name w:val="Heading 4"/>
    <w:basedOn w:val="926"/>
    <w:next w:val="926"/>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basedOn w:val="929"/>
    <w:link w:val="760"/>
    <w:uiPriority w:val="9"/>
    <w:rPr>
      <w:rFonts w:ascii="Arial" w:hAnsi="Arial" w:eastAsia="Arial" w:cs="Arial"/>
      <w:b/>
      <w:bCs/>
      <w:sz w:val="26"/>
      <w:szCs w:val="26"/>
    </w:rPr>
  </w:style>
  <w:style w:type="paragraph" w:styleId="762">
    <w:name w:val="Heading 5"/>
    <w:basedOn w:val="926"/>
    <w:next w:val="926"/>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basedOn w:val="929"/>
    <w:link w:val="762"/>
    <w:uiPriority w:val="9"/>
    <w:rPr>
      <w:rFonts w:ascii="Arial" w:hAnsi="Arial" w:eastAsia="Arial" w:cs="Arial"/>
      <w:b/>
      <w:bCs/>
      <w:sz w:val="24"/>
      <w:szCs w:val="24"/>
    </w:rPr>
  </w:style>
  <w:style w:type="paragraph" w:styleId="764">
    <w:name w:val="Heading 6"/>
    <w:basedOn w:val="926"/>
    <w:next w:val="926"/>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basedOn w:val="929"/>
    <w:link w:val="764"/>
    <w:uiPriority w:val="9"/>
    <w:rPr>
      <w:rFonts w:ascii="Arial" w:hAnsi="Arial" w:eastAsia="Arial" w:cs="Arial"/>
      <w:b/>
      <w:bCs/>
      <w:sz w:val="22"/>
      <w:szCs w:val="22"/>
    </w:rPr>
  </w:style>
  <w:style w:type="paragraph" w:styleId="766">
    <w:name w:val="Heading 7"/>
    <w:basedOn w:val="926"/>
    <w:next w:val="926"/>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basedOn w:val="929"/>
    <w:link w:val="766"/>
    <w:uiPriority w:val="9"/>
    <w:rPr>
      <w:rFonts w:ascii="Arial" w:hAnsi="Arial" w:eastAsia="Arial" w:cs="Arial"/>
      <w:b/>
      <w:bCs/>
      <w:i/>
      <w:iCs/>
      <w:sz w:val="22"/>
      <w:szCs w:val="22"/>
    </w:rPr>
  </w:style>
  <w:style w:type="paragraph" w:styleId="768">
    <w:name w:val="Heading 8"/>
    <w:basedOn w:val="926"/>
    <w:next w:val="926"/>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basedOn w:val="929"/>
    <w:link w:val="768"/>
    <w:uiPriority w:val="9"/>
    <w:rPr>
      <w:rFonts w:ascii="Arial" w:hAnsi="Arial" w:eastAsia="Arial" w:cs="Arial"/>
      <w:i/>
      <w:iCs/>
      <w:sz w:val="22"/>
      <w:szCs w:val="22"/>
    </w:rPr>
  </w:style>
  <w:style w:type="paragraph" w:styleId="770">
    <w:name w:val="Heading 9"/>
    <w:basedOn w:val="926"/>
    <w:next w:val="926"/>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basedOn w:val="929"/>
    <w:link w:val="770"/>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paragraph" w:styleId="773">
    <w:name w:val="Title"/>
    <w:basedOn w:val="926"/>
    <w:next w:val="926"/>
    <w:link w:val="774"/>
    <w:uiPriority w:val="10"/>
    <w:qFormat/>
    <w:pPr>
      <w:contextualSpacing/>
      <w:spacing w:before="300" w:after="200"/>
    </w:pPr>
    <w:rPr>
      <w:sz w:val="48"/>
      <w:szCs w:val="48"/>
    </w:rPr>
  </w:style>
  <w:style w:type="character" w:styleId="774">
    <w:name w:val="Title Char"/>
    <w:basedOn w:val="929"/>
    <w:link w:val="773"/>
    <w:uiPriority w:val="10"/>
    <w:rPr>
      <w:sz w:val="48"/>
      <w:szCs w:val="48"/>
    </w:rPr>
  </w:style>
  <w:style w:type="paragraph" w:styleId="775">
    <w:name w:val="Subtitle"/>
    <w:basedOn w:val="926"/>
    <w:next w:val="926"/>
    <w:link w:val="776"/>
    <w:uiPriority w:val="11"/>
    <w:qFormat/>
    <w:pPr>
      <w:spacing w:before="200" w:after="200"/>
    </w:pPr>
    <w:rPr>
      <w:sz w:val="24"/>
      <w:szCs w:val="24"/>
    </w:rPr>
  </w:style>
  <w:style w:type="character" w:styleId="776">
    <w:name w:val="Subtitle Char"/>
    <w:basedOn w:val="929"/>
    <w:link w:val="775"/>
    <w:uiPriority w:val="11"/>
    <w:rPr>
      <w:sz w:val="24"/>
      <w:szCs w:val="24"/>
    </w:rPr>
  </w:style>
  <w:style w:type="paragraph" w:styleId="777">
    <w:name w:val="Quote"/>
    <w:basedOn w:val="926"/>
    <w:next w:val="926"/>
    <w:link w:val="778"/>
    <w:uiPriority w:val="29"/>
    <w:qFormat/>
    <w:pPr>
      <w:ind w:left="720" w:right="720"/>
    </w:pPr>
    <w:rPr>
      <w:i/>
    </w:rPr>
  </w:style>
  <w:style w:type="character" w:styleId="778">
    <w:name w:val="Quote Char"/>
    <w:link w:val="777"/>
    <w:uiPriority w:val="29"/>
    <w:rPr>
      <w:i/>
    </w:rPr>
  </w:style>
  <w:style w:type="paragraph" w:styleId="779">
    <w:name w:val="Intense Quote"/>
    <w:basedOn w:val="926"/>
    <w:next w:val="926"/>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29"/>
    <w:link w:val="943"/>
    <w:uiPriority w:val="99"/>
  </w:style>
  <w:style w:type="character" w:styleId="782">
    <w:name w:val="Footer Char"/>
    <w:basedOn w:val="929"/>
    <w:link w:val="941"/>
    <w:uiPriority w:val="99"/>
  </w:style>
  <w:style w:type="paragraph" w:styleId="783">
    <w:name w:val="Caption"/>
    <w:basedOn w:val="926"/>
    <w:next w:val="926"/>
    <w:uiPriority w:val="35"/>
    <w:semiHidden/>
    <w:unhideWhenUsed/>
    <w:qFormat/>
    <w:pPr>
      <w:spacing w:line="276" w:lineRule="auto"/>
    </w:pPr>
    <w:rPr>
      <w:b/>
      <w:bCs/>
      <w:color w:val="4f81bd" w:themeColor="accent1"/>
      <w:sz w:val="18"/>
      <w:szCs w:val="18"/>
    </w:rPr>
  </w:style>
  <w:style w:type="character" w:styleId="784">
    <w:name w:val="Caption Char"/>
    <w:basedOn w:val="783"/>
    <w:link w:val="941"/>
    <w:uiPriority w:val="99"/>
  </w:style>
  <w:style w:type="table" w:styleId="785">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1">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2">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3">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4">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5">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6">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6">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7">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8">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9">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0">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1">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3">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4">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5">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6">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7">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8">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7">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8">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9">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0">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1">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2">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4">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5">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6">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7">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8">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9">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1">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2">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3">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4">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5">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6">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8">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9">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0">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1">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2">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3">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6"/>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9"/>
    <w:uiPriority w:val="99"/>
    <w:unhideWhenUsed/>
    <w:rPr>
      <w:vertAlign w:val="superscript"/>
    </w:rPr>
  </w:style>
  <w:style w:type="paragraph" w:styleId="913">
    <w:name w:val="endnote text"/>
    <w:basedOn w:val="926"/>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9"/>
    <w:uiPriority w:val="99"/>
    <w:semiHidden/>
    <w:unhideWhenUsed/>
    <w:rPr>
      <w:vertAlign w:val="superscript"/>
    </w:r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1"/>
    <w:uiPriority w:val="0"/>
    <w:qFormat/>
    <w:pPr>
      <w:jc w:val="both"/>
      <w:widowControl w:val="off"/>
    </w:pPr>
    <w:rPr>
      <w:rFonts w:ascii="Calibri" w:hAnsi="Calibri" w:eastAsia="宋体" w:cs="Times New Roman"/>
      <w:sz w:val="21"/>
      <w:lang w:val="en-US" w:eastAsia="zh-CN" w:bidi="ar-SA"/>
    </w:rPr>
  </w:style>
  <w:style w:type="paragraph" w:styleId="927">
    <w:name w:val="Heading 1"/>
    <w:basedOn w:val="926"/>
    <w:next w:val="926"/>
    <w:link w:val="955"/>
    <w:uiPriority w:val="0"/>
    <w:qFormat/>
    <w:pPr>
      <w:keepLines/>
      <w:keepNext/>
      <w:spacing w:before="340" w:after="330" w:line="576" w:lineRule="auto"/>
      <w:outlineLvl w:val="0"/>
    </w:pPr>
    <w:rPr>
      <w:rFonts w:eastAsia="楷体_GB2312"/>
      <w:b/>
      <w:sz w:val="44"/>
      <w:lang w:val="zh-CN"/>
    </w:rPr>
  </w:style>
  <w:style w:type="paragraph" w:styleId="928">
    <w:name w:val="Heading 2"/>
    <w:basedOn w:val="927"/>
    <w:next w:val="926"/>
    <w:uiPriority w:val="0"/>
    <w:qFormat/>
    <w:pPr>
      <w:spacing w:before="260" w:after="260" w:line="416" w:lineRule="auto"/>
      <w:outlineLvl w:val="1"/>
    </w:pPr>
    <w:rPr>
      <w:rFonts w:ascii="Arial" w:hAnsi="Arial" w:eastAsia="黑体"/>
      <w:bCs/>
      <w:sz w:val="32"/>
      <w:szCs w:val="32"/>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Layout w:type="fixed"/>
      <w:tblCellMar>
        <w:left w:w="108" w:type="dxa"/>
        <w:top w:w="0" w:type="dxa"/>
        <w:right w:w="108" w:type="dxa"/>
        <w:bottom w:w="0" w:type="dxa"/>
      </w:tblCellMar>
    </w:tblPr>
  </w:style>
  <w:style w:type="paragraph" w:styleId="931" w:customStyle="1">
    <w:name w:val="正文首行缩进 21"/>
    <w:basedOn w:val="932"/>
    <w:uiPriority w:val="0"/>
    <w:unhideWhenUsed/>
    <w:qFormat/>
    <w:pPr>
      <w:ind w:left="420" w:firstLine="420"/>
      <w:spacing w:after="120" w:line="240" w:lineRule="auto"/>
    </w:pPr>
    <w:rPr>
      <w:rFonts w:hAnsi="宋体"/>
    </w:rPr>
  </w:style>
  <w:style w:type="paragraph" w:styleId="932" w:customStyle="1">
    <w:name w:val="正文文本缩进1"/>
    <w:basedOn w:val="926"/>
    <w:next w:val="926"/>
    <w:uiPriority w:val="0"/>
    <w:qFormat/>
    <w:pPr>
      <w:ind w:left="570"/>
      <w:spacing w:line="520" w:lineRule="exact"/>
    </w:pPr>
    <w:rPr>
      <w:rFonts w:ascii="方正仿宋简体" w:hAnsi="创艺简仿宋" w:eastAsia="方正仿宋简体"/>
      <w:sz w:val="24"/>
    </w:rPr>
  </w:style>
  <w:style w:type="paragraph" w:styleId="933">
    <w:name w:val="annotation subject"/>
    <w:basedOn w:val="934"/>
    <w:next w:val="934"/>
    <w:link w:val="958"/>
    <w:uiPriority w:val="0"/>
    <w:qFormat/>
    <w:rPr>
      <w:b/>
      <w:bCs/>
    </w:rPr>
  </w:style>
  <w:style w:type="paragraph" w:styleId="934">
    <w:name w:val="annotation text"/>
    <w:basedOn w:val="926"/>
    <w:link w:val="957"/>
    <w:uiPriority w:val="0"/>
    <w:qFormat/>
    <w:pPr>
      <w:jc w:val="left"/>
    </w:pPr>
  </w:style>
  <w:style w:type="paragraph" w:styleId="935">
    <w:name w:val="Normal Indent"/>
    <w:basedOn w:val="926"/>
    <w:next w:val="926"/>
    <w:uiPriority w:val="0"/>
    <w:qFormat/>
    <w:pPr>
      <w:ind w:firstLine="420"/>
      <w:jc w:val="left"/>
    </w:pPr>
    <w:rPr>
      <w:rFonts w:eastAsia="楷体_GB2312"/>
      <w:sz w:val="24"/>
    </w:rPr>
  </w:style>
  <w:style w:type="paragraph" w:styleId="936">
    <w:name w:val="Body Text"/>
    <w:basedOn w:val="926"/>
    <w:next w:val="935"/>
    <w:uiPriority w:val="0"/>
    <w:qFormat/>
    <w:pPr>
      <w:ind w:right="392"/>
      <w:spacing w:line="0" w:lineRule="atLeast"/>
    </w:pPr>
    <w:rPr>
      <w:rFonts w:ascii="宋体"/>
      <w:sz w:val="28"/>
    </w:rPr>
  </w:style>
  <w:style w:type="paragraph" w:styleId="937">
    <w:name w:val="Body Text Indent"/>
    <w:basedOn w:val="926"/>
    <w:next w:val="938"/>
    <w:uiPriority w:val="0"/>
    <w:qFormat/>
    <w:pPr>
      <w:ind w:firstLine="570"/>
      <w:spacing w:line="360" w:lineRule="auto"/>
    </w:pPr>
    <w:rPr>
      <w:rFonts w:ascii="宋体"/>
      <w:sz w:val="24"/>
      <w:szCs w:val="24"/>
    </w:rPr>
  </w:style>
  <w:style w:type="paragraph" w:styleId="938">
    <w:name w:val="envelope return"/>
    <w:basedOn w:val="926"/>
    <w:uiPriority w:val="0"/>
    <w:qFormat/>
    <w:rPr>
      <w:rFonts w:ascii="Arial" w:hAnsi="Arial"/>
      <w:sz w:val="26"/>
    </w:rPr>
  </w:style>
  <w:style w:type="paragraph" w:styleId="939">
    <w:name w:val="Plain Text"/>
    <w:basedOn w:val="926"/>
    <w:uiPriority w:val="0"/>
    <w:qFormat/>
    <w:pPr>
      <w:jc w:val="left"/>
      <w:widowControl/>
    </w:pPr>
    <w:rPr>
      <w:rFonts w:ascii="宋体" w:hAnsi="Courier New" w:eastAsia="楷体_GB2312"/>
      <w:sz w:val="26"/>
      <w:szCs w:val="24"/>
    </w:rPr>
  </w:style>
  <w:style w:type="paragraph" w:styleId="940">
    <w:name w:val="Balloon Text"/>
    <w:basedOn w:val="926"/>
    <w:link w:val="956"/>
    <w:uiPriority w:val="0"/>
    <w:qFormat/>
    <w:rPr>
      <w:sz w:val="18"/>
      <w:szCs w:val="18"/>
    </w:rPr>
  </w:style>
  <w:style w:type="paragraph" w:styleId="941">
    <w:name w:val="Footer"/>
    <w:basedOn w:val="926"/>
    <w:uiPriority w:val="0"/>
    <w:qFormat/>
    <w:pPr>
      <w:jc w:val="left"/>
      <w:tabs>
        <w:tab w:val="center" w:pos="4153" w:leader="none"/>
        <w:tab w:val="right" w:pos="8306" w:leader="none"/>
      </w:tabs>
    </w:pPr>
    <w:rPr>
      <w:rFonts w:eastAsia="楷体_GB2312"/>
      <w:sz w:val="18"/>
    </w:rPr>
  </w:style>
  <w:style w:type="paragraph" w:styleId="942">
    <w:name w:val="Body Text First Indent 2"/>
    <w:basedOn w:val="937"/>
    <w:uiPriority w:val="0"/>
    <w:unhideWhenUsed/>
    <w:qFormat/>
    <w:pPr>
      <w:ind w:left="420" w:firstLine="420"/>
      <w:spacing w:after="120" w:line="240" w:lineRule="auto"/>
    </w:pPr>
    <w:rPr>
      <w:rFonts w:hAnsi="宋体"/>
    </w:rPr>
  </w:style>
  <w:style w:type="paragraph" w:styleId="943">
    <w:name w:val="Header"/>
    <w:basedOn w:val="926"/>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44">
    <w:name w:val="toc 1"/>
    <w:basedOn w:val="926"/>
    <w:next w:val="926"/>
    <w:uiPriority w:val="39"/>
    <w:qFormat/>
    <w:pPr>
      <w:jc w:val="left"/>
    </w:pPr>
    <w:rPr>
      <w:rFonts w:eastAsia="楷体_GB2312"/>
      <w:sz w:val="24"/>
      <w:szCs w:val="24"/>
    </w:rPr>
  </w:style>
  <w:style w:type="paragraph" w:styleId="945">
    <w:name w:val="Normal (Web)"/>
    <w:basedOn w:val="926"/>
    <w:next w:val="926"/>
    <w:uiPriority w:val="99"/>
    <w:qFormat/>
    <w:pPr>
      <w:jc w:val="left"/>
      <w:spacing w:beforeAutospacing="1" w:afterAutospacing="1"/>
    </w:pPr>
    <w:rPr>
      <w:sz w:val="24"/>
      <w:szCs w:val="24"/>
    </w:rPr>
  </w:style>
  <w:style w:type="character" w:styleId="946">
    <w:name w:val="page number"/>
    <w:basedOn w:val="929"/>
    <w:uiPriority w:val="0"/>
    <w:qFormat/>
  </w:style>
  <w:style w:type="character" w:styleId="947">
    <w:name w:val="Hyperlink"/>
    <w:uiPriority w:val="99"/>
    <w:unhideWhenUsed/>
    <w:qFormat/>
    <w:rPr>
      <w:color w:val="0563c1"/>
      <w:u w:val="single"/>
    </w:rPr>
  </w:style>
  <w:style w:type="character" w:styleId="948">
    <w:name w:val="annotation reference"/>
    <w:basedOn w:val="929"/>
    <w:uiPriority w:val="0"/>
    <w:qFormat/>
    <w:rPr>
      <w:sz w:val="21"/>
      <w:szCs w:val="21"/>
    </w:rPr>
  </w:style>
  <w:style w:type="table" w:styleId="949">
    <w:name w:val="Table Grid"/>
    <w:basedOn w:val="930"/>
    <w:uiPriority w:val="59"/>
    <w:qFormat/>
    <w:pPr>
      <w:spacing w:after="0" w:line="240" w:lineRule="auto"/>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950" w:customStyle="1">
    <w:name w:val="标题 1 Char"/>
    <w:uiPriority w:val="0"/>
    <w:qFormat/>
    <w:rPr>
      <w:rFonts w:eastAsia="楷体_GB2312"/>
      <w:b/>
      <w:sz w:val="44"/>
      <w:lang w:val="zh-CN"/>
    </w:rPr>
  </w:style>
  <w:style w:type="paragraph" w:styleId="951" w:customStyle="1">
    <w:name w:val="纯文本1"/>
    <w:basedOn w:val="926"/>
    <w:uiPriority w:val="0"/>
    <w:qFormat/>
    <w:rPr>
      <w:rFonts w:ascii="宋体" w:hAnsi="宋体" w:eastAsia="楷体_GB2312"/>
      <w:sz w:val="28"/>
      <w:szCs w:val="24"/>
    </w:rPr>
  </w:style>
  <w:style w:type="paragraph" w:styleId="952">
    <w:name w:val="List Paragraph"/>
    <w:basedOn w:val="926"/>
    <w:uiPriority w:val="34"/>
    <w:qFormat/>
    <w:pPr>
      <w:ind w:firstLine="420"/>
    </w:pPr>
  </w:style>
  <w:style w:type="paragraph" w:styleId="953" w:customStyle="1">
    <w:name w:val="纯文本2"/>
    <w:basedOn w:val="926"/>
    <w:uiPriority w:val="0"/>
    <w:qFormat/>
    <w:rPr>
      <w:rFonts w:ascii="宋体" w:hAnsi="Courier New"/>
      <w:szCs w:val="24"/>
    </w:rPr>
  </w:style>
  <w:style w:type="paragraph" w:styleId="954" w:customStyle="1">
    <w:name w:val="首行缩进"/>
    <w:basedOn w:val="926"/>
    <w:uiPriority w:val="0"/>
    <w:qFormat/>
    <w:pPr>
      <w:ind w:firstLine="480"/>
    </w:pPr>
    <w:rPr>
      <w:szCs w:val="24"/>
      <w:lang w:val="zh-CN"/>
    </w:rPr>
  </w:style>
  <w:style w:type="character" w:styleId="955" w:customStyle="1">
    <w:name w:val="标题 1 Char1"/>
    <w:link w:val="927"/>
    <w:uiPriority w:val="0"/>
    <w:qFormat/>
    <w:rPr>
      <w:b/>
      <w:bCs/>
      <w:sz w:val="44"/>
      <w:szCs w:val="44"/>
    </w:rPr>
  </w:style>
  <w:style w:type="character" w:styleId="956" w:customStyle="1">
    <w:name w:val="批注框文本 Char"/>
    <w:basedOn w:val="929"/>
    <w:link w:val="940"/>
    <w:uiPriority w:val="0"/>
    <w:qFormat/>
    <w:rPr>
      <w:sz w:val="18"/>
      <w:szCs w:val="18"/>
    </w:rPr>
  </w:style>
  <w:style w:type="character" w:styleId="957" w:customStyle="1">
    <w:name w:val="批注文字 Char"/>
    <w:basedOn w:val="929"/>
    <w:link w:val="934"/>
    <w:uiPriority w:val="0"/>
    <w:qFormat/>
    <w:rPr>
      <w:sz w:val="21"/>
    </w:rPr>
  </w:style>
  <w:style w:type="character" w:styleId="958" w:customStyle="1">
    <w:name w:val="批注主题 Char"/>
    <w:basedOn w:val="957"/>
    <w:link w:val="933"/>
    <w:uiPriority w:val="0"/>
    <w:qFormat/>
    <w:rPr>
      <w:b/>
      <w:bCs/>
      <w:sz w:val="21"/>
    </w:rPr>
  </w:style>
  <w:style w:type="paragraph" w:styleId="959" w:customStyle="1">
    <w:name w:val="Plain Text1"/>
    <w:basedOn w:val="926"/>
    <w:uiPriority w:val="0"/>
    <w:qFormat/>
    <w:rPr>
      <w:rFonts w:ascii="宋体" w:hAnsi="Courier New" w:eastAsia="楷体_GB2312"/>
      <w:sz w:val="28"/>
    </w:rPr>
  </w:style>
  <w:style w:type="paragraph" w:styleId="960" w:customStyle="1">
    <w:name w:val="_Style 3"/>
    <w:basedOn w:val="926"/>
    <w:next w:val="926"/>
    <w:uiPriority w:val="0"/>
    <w:qFormat/>
    <w:pPr>
      <w:ind w:firstLine="420"/>
    </w:pPr>
  </w:style>
  <w:style w:type="paragraph" w:styleId="961" w:customStyle="1">
    <w:name w:val="表格文字"/>
    <w:basedOn w:val="937"/>
    <w:next w:val="936"/>
    <w:uiPriority w:val="0"/>
    <w:qFormat/>
    <w:pPr>
      <w:ind w:left="0"/>
      <w:jc w:val="left"/>
      <w:spacing w:before="60" w:after="60" w:line="240" w:lineRule="auto"/>
      <w:widowControl/>
    </w:pPr>
    <w:rPr>
      <w:rFonts w:ascii="Times New Roman" w:hAnsi="Times New Roman"/>
      <w:sz w:val="24"/>
      <w:szCs w:val="24"/>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60e92fed-21fc-4950-a13a-b0a858398377</errorID>
      <errorWord>登陆</errorWord>
      <group>L1_Word</group>
      <groupName>字词问题</groupName>
      <ability>L2_Typo</ability>
      <abilityName>字词错误</abilityName>
      <candidateList>
        <item>登录</item>
      </candidateList>
      <explain>存在发音相同字词的误用。</explain>
      <paraID> E9C9A0E</paraID>
      <start>9</start>
      <end>11</end>
      <status>modified</status>
      <modifiedWord>登录</modifiedWord>
      <trackRevisions>false</trackRevisions>
    </reviewItem>
    <reviewItem>
      <errorID>1e2f673f-f5f1-4278-8131-3cefce3fa43d</errorID>
      <errorWord>“.</errorWord>
      <group>L1_Punc</group>
      <groupName>标点问题</groupName>
      <ability>L2_Punc</ability>
      <abilityName>标点符号检查</abilityName>
      <candidateList>
        <item>“</item>
      </candidateList>
      <explain/>
      <paraID>77823C54</paraID>
      <start>46</start>
      <end>48</end>
      <status>unmodified</status>
      <modifiedWord/>
      <trackRevisions>false</trackRevisions>
    </reviewItem>
    <reviewItem>
      <errorID>3535ce27-e1a2-4073-8e65-d737227bdcdc</errorID>
      <errorWord>:</errorWord>
      <group>L1_Format</group>
      <groupName>格式问题</groupName>
      <ability>L2_HalfPunc</ability>
      <abilityName>全半角检查</abilityName>
      <candidateList>
        <item>：</item>
      </candidateList>
      <explain>文本全半角错误。</explain>
      <paraID>23FAEEB9</paraID>
      <start>14</start>
      <end>15</end>
      <status>unmodified</status>
      <modifiedWord/>
      <trackRevisions>false</trackRevisions>
    </reviewItem>
    <reviewItem>
      <errorID>bdd5a57f-c888-4dd2-88eb-ec522cf6d051</errorID>
      <errorWord>:</errorWord>
      <group>L1_Format</group>
      <groupName>格式问题</groupName>
      <ability>L2_HalfPunc</ability>
      <abilityName>全半角检查</abilityName>
      <candidateList>
        <item>：</item>
      </candidateList>
      <explain>文本全半角错误。</explain>
      <paraID>23FAEEB9</paraID>
      <start>33</start>
      <end>34</end>
      <status>unmodified</status>
      <modifiedWord/>
      <trackRevisions>false</trackRevisions>
    </reviewItem>
    <reviewItem>
      <errorID>9e0daf89-4a98-44a5-8195-3aeac0b387da</errorID>
      <errorWord>/）</errorWord>
      <group>L1_Punc</group>
      <groupName>标点问题</groupName>
      <ability>L2_Punc</ability>
      <abilityName>标点符号检查</abilityName>
      <candidateList>
        <item>）</item>
      </candidateList>
      <explain/>
      <paraID>54E6AAB1</paraID>
      <start>38</start>
      <end>40</end>
      <status>unmodified</status>
      <modifiedWord/>
      <trackRevisions>false</trackRevisions>
    </reviewItem>
    <reviewItem>
      <errorID>eea33f15-0df5-4bbf-b846-2a334fca84fa</errorID>
      <errorWord>充分考虑到</errorWord>
      <group>L1_Word</group>
      <groupName>字词问题</groupName>
      <ability>L2_Typo</ability>
      <abilityName>字词错误</abilityName>
      <candidateList>
        <item>充分考虑</item>
      </candidateList>
      <explain/>
      <paraID> 755B71D</paraID>
      <start>104</start>
      <end>108</end>
      <status>modified</status>
      <modifiedWord>充分考虑</modifiedWord>
      <trackRevisions>false</trackRevisions>
    </reviewItem>
    <reviewItem>
      <errorID>772d5287-0fd0-4175-8680-a072864fc4e4</errorID>
      <errorWord>/）</errorWord>
      <group>L1_Punc</group>
      <groupName>标点问题</groupName>
      <ability>L2_Punc</ability>
      <abilityName>标点符号检查</abilityName>
      <candidateList>
        <item>）</item>
      </candidateList>
      <explain/>
      <paraID>2926625C</paraID>
      <start>38</start>
      <end>40</end>
      <status>unmodified</status>
      <modifiedWord/>
      <trackRevisions>false</trackRevisions>
    </reviewItem>
    <reviewItem>
      <errorID>6c6d6f0f-64ff-4bf8-81a1-92449ae1a0fb</errorID>
      <errorWord>(</errorWord>
      <group>L1_Format</group>
      <groupName>格式问题</groupName>
      <ability>L2_HalfPunc</ability>
      <abilityName>全半角检查</abilityName>
      <candidateList>
        <item>（</item>
      </candidateList>
      <explain>文本全半角错误。</explain>
      <paraID>2E576D43</paraID>
      <start>40</start>
      <end>41</end>
      <status>unmodified</status>
      <modifiedWord/>
      <trackRevisions>false</trackRevisions>
    </reviewItem>
    <reviewItem>
      <errorID>11bc8407-9b79-4cfd-8783-6864a9664945</errorID>
      <errorWord>)</errorWord>
      <group>L1_Format</group>
      <groupName>格式问题</groupName>
      <ability>L2_HalfPunc</ability>
      <abilityName>全半角检查</abilityName>
      <candidateList>
        <item>）</item>
      </candidateList>
      <explain>文本全半角错误。</explain>
      <paraID>2E576D43</paraID>
      <start>44</start>
      <end>45</end>
      <status>unmodified</status>
      <modifiedWord/>
      <trackRevisions>false</trackRevisions>
    </reviewItem>
    <reviewItem>
      <errorID>2a3ab653-7bb4-4172-892b-1c003c4a3800</errorID>
      <errorWord>(</errorWord>
      <group>L1_Format</group>
      <groupName>格式问题</groupName>
      <ability>L2_HalfPunc</ability>
      <abilityName>全半角检查</abilityName>
      <candidateList>
        <item>（</item>
      </candidateList>
      <explain>文本全半角错误。</explain>
      <paraID>6B2722C3</paraID>
      <start>42</start>
      <end>43</end>
      <status>unmodified</status>
      <modifiedWord/>
      <trackRevisions>false</trackRevisions>
    </reviewItem>
    <reviewItem>
      <errorID>e61665c3-0807-4852-bca4-e0d402242ecc</errorID>
      <errorWord>)</errorWord>
      <group>L1_Format</group>
      <groupName>格式问题</groupName>
      <ability>L2_HalfPunc</ability>
      <abilityName>全半角检查</abilityName>
      <candidateList>
        <item>）</item>
      </candidateList>
      <explain>文本全半角错误。</explain>
      <paraID>6B2722C3</paraID>
      <start>48</start>
      <end>49</end>
      <status>unmodified</status>
      <modifiedWord/>
      <trackRevisions>false</trackRevisions>
    </reviewItem>
    <reviewItem>
      <errorID>3ade0f18-9b6f-4502-a9da-36a46a4ed9c7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742FF564</paraID>
      <start>43</start>
      <end>48</end>
      <status>modified</status>
      <modifiedWord>及其他有关</modifiedWord>
      <trackRevisions>false</trackRevisions>
    </reviewItem>
    <reviewItem>
      <errorID>965fdbc8-ea3f-4f73-a805-be84ce64cf38</errorID>
      <errorWord>提供的</errorWord>
      <group>L1_Word</group>
      <groupName>字词问题</groupName>
      <ability>L2_Typo</ability>
      <abilityName>字词错误</abilityName>
      <candidateList>
        <item>提供</item>
      </candidateList>
      <explain/>
      <paraID> E53FCE5</paraID>
      <start>52</start>
      <end>54</end>
      <status>modified</status>
      <modifiedWord>提供</modifiedWord>
      <trackRevisions>false</trackRevisions>
    </reviewItem>
    <reviewItem>
      <errorID>cd360b47-f03b-44ac-8cc4-f9f720851f8b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19DFB0BF</paraID>
      <start>58</start>
      <end>60</end>
      <status>modified</status>
      <modifiedWord>可以</modifiedWord>
      <trackRevisions>false</trackRevisions>
    </reviewItem>
    <reviewItem>
      <errorID>5f6e1114-33de-4b54-b9ed-335f3499d0f1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277A5470</paraID>
      <start>0</start>
      <end>3</end>
      <status>unmodified</status>
      <modifiedWord/>
      <trackRevisions>false</trackRevisions>
    </reviewItem>
    <reviewItem>
      <errorID>65302879-aba0-4cf9-a5ef-0aaa4bec351d</errorID>
      <errorWord>缴纳的</errorWord>
      <group>L1_Word</group>
      <groupName>字词问题</groupName>
      <ability>L2_Typo</ability>
      <abilityName>字词错误</abilityName>
      <candidateList>
        <item>缴纳</item>
      </candidateList>
      <explain>〈动〉交纳：～税款。</explain>
      <paraID>66676B68</paraID>
      <start>30</start>
      <end>32</end>
      <status>modified</status>
      <modifiedWord>缴纳</modifiedWord>
      <trackRevisions>false</trackRevisions>
    </reviewItem>
    <reviewItem>
      <errorID>4600ad5b-3dbf-4ac9-90db-10a2a77f4d6f</errorID>
      <errorWord>涉及到</errorWord>
      <group>L1_Word</group>
      <groupName>字词问题</groupName>
      <ability>L2_Typo</ability>
      <abilityName>字词错误</abilityName>
      <candidateList>
        <item>涉及</item>
      </candidateList>
      <explain>〈动〉牵涉到；关联到：案子～好几个人｜这个问题～面很广。</explain>
      <paraID>36766F37</paraID>
      <start>16</start>
      <end>18</end>
      <status>modified</status>
      <modifiedWord>涉及</modifiedWord>
      <trackRevisions>false</trackRevisions>
    </reviewItem>
    <reviewItem>
      <errorID>c6420d52-ff9c-4eef-b4e4-d1b8298b2a67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45AC5F37</paraID>
      <start>75</start>
      <end>76</end>
      <status>modified</status>
      <modifiedWord>地</modifiedWord>
      <trackRevisions>false</trackRevisions>
    </reviewItem>
    <reviewItem>
      <errorID>7ace7d63-0b66-4536-bea1-c6cc001b33af</errorID>
      <errorWord>通讯畅通</errorWord>
      <group>L1_Word</group>
      <groupName>字词问题</groupName>
      <ability>L2_Typo</ability>
      <abilityName>字词错误</abilityName>
      <candidateList>
        <item>通信畅通</item>
      </candidateList>
      <explain/>
      <paraID>197E8941</paraID>
      <start>61</start>
      <end>65</end>
      <status>modified</status>
      <modifiedWord>通信畅通</modifiedWord>
      <trackRevisions>false</trackRevisions>
    </reviewItem>
    <reviewItem>
      <errorID>613fe23d-7f63-4aa9-9140-81fa9c311f7c</errorID>
      <errorWord>导致的</errorWord>
      <group>L1_Word</group>
      <groupName>字词问题</groupName>
      <ability>L2_Typo</ability>
      <abilityName>字词错误</abilityName>
      <candidateList>
        <item>导致</item>
      </candidateList>
      <explain>〈动〉引起：由一些小的矛盾～双方关系破裂。</explain>
      <paraID>197E8941</paraID>
      <start>68</start>
      <end>70</end>
      <status>modified</status>
      <modifiedWord>导致</modifiedWord>
      <trackRevisions>false</trackRevisions>
    </reviewItem>
    <reviewItem>
      <errorID>f3394a6c-fb45-45f3-9c62-76a0cac4252c</errorID>
      <errorWord>充分考虑到</errorWord>
      <group>L1_Word</group>
      <groupName>字词问题</groupName>
      <ability>L2_Typo</ability>
      <abilityName>字词错误</abilityName>
      <candidateList>
        <item>充分考虑</item>
      </candidateList>
      <explain/>
      <paraID>1CD3C0B3</paraID>
      <start>117</start>
      <end>121</end>
      <status>modified</status>
      <modifiedWord>充分考虑</modifiedWord>
      <trackRevisions>false</trackRevisions>
    </reviewItem>
    <reviewItem>
      <errorID>1a75abde-d50f-488b-bbc9-c2fe374e6543</errorID>
      <errorWord>时间时</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53C4E2CF</paraID>
      <start>21</start>
      <end>23</end>
      <status>modified</status>
      <modifiedWord>时间</modifiedWord>
      <trackRevisions>false</trackRevisions>
    </reviewItem>
    <reviewItem>
      <errorID>c528d2da-61cb-4e2a-b0e1-284a0165bbcb</errorID>
      <errorWord>:</errorWord>
      <group>L1_Format</group>
      <groupName>格式问题</groupName>
      <ability>L2_HalfPunc</ability>
      <abilityName>全半角检查</abilityName>
      <candidateList>
        <item>：</item>
      </candidateList>
      <explain>文本全半角错误。</explain>
      <paraID>38575ABB</paraID>
      <start>28</start>
      <end>29</end>
      <status>unmodified</status>
      <modifiedWord/>
      <trackRevisions>false</trackRevisions>
    </reviewItem>
    <reviewItem>
      <errorID>94c19ea6-61df-4976-bd35-706b6668e1ac</errorID>
      <errorWord>(</errorWord>
      <group>L1_Punc</group>
      <groupName>标点问题</groupName>
      <ability>L2_Punc</ability>
      <abilityName>标点符号检查</abilityName>
      <candidateList/>
      <explain/>
      <paraID>38575ABB</paraID>
      <start>132</start>
      <end>133</end>
      <status>unmodified</status>
      <modifiedWord/>
      <trackRevisions>false</trackRevisions>
    </reviewItem>
    <reviewItem>
      <errorID>cd3ed325-e6aa-478f-a2e1-384a181031ea</errorID>
      <errorWord>,</errorWord>
      <group>L1_Format</group>
      <groupName>格式问题</groupName>
      <ability>L2_HalfPunc</ability>
      <abilityName>全半角检查</abilityName>
      <candidateList>
        <item>，</item>
      </candidateList>
      <explain>文本全半角错误。</explain>
      <paraID>76CF0E03</paraID>
      <start>74</start>
      <end>75</end>
      <status>unmodified</status>
      <modifiedWord/>
      <trackRevisions>false</trackRevisions>
    </reviewItem>
    <reviewItem>
      <errorID>749947cd-e13f-477f-93a2-209f20b8b504</errorID>
      <errorWord>（</errorWord>
      <group>L1_Punc</group>
      <groupName>标点问题</groupName>
      <ability>L2_Punc</ability>
      <abilityName>标点符号检查</abilityName>
      <candidateList/>
      <explain>同一形式括号套用。</explain>
      <paraID>4CBCAE57</paraID>
      <start>62</start>
      <end>63</end>
      <status>unmodified</status>
      <modifiedWord/>
      <trackRevisions>false</trackRevisions>
    </reviewItem>
    <reviewItem>
      <errorID>39257496-ce28-43a9-b169-448817882df2</errorID>
      <errorWord>）</errorWord>
      <group>L1_Punc</group>
      <groupName>标点问题</groupName>
      <ability>L2_Punc</ability>
      <abilityName>标点符号检查</abilityName>
      <candidateList/>
      <explain>同一形式括号套用。</explain>
      <paraID>4CBCAE57</paraID>
      <start>64</start>
      <end>65</end>
      <status>unmodified</status>
      <modifiedWord/>
      <trackRevisions>false</trackRevisions>
    </reviewItem>
    <reviewItem>
      <errorID>f02e5628-875c-40a7-aa86-e8ea7211557d</errorID>
      <errorWord>超</errorWord>
      <group>L1_Word</group>
      <groupName>字词问题</groupName>
      <ability>L2_Typo</ability>
      <abilityName>字词错误</abilityName>
      <candidateList>
        <item>超过</item>
      </candidateList>
      <explain/>
      <paraID>41C6F177</paraID>
      <start>38</start>
      <end>40</end>
      <status>modified</status>
      <modifiedWord>超过</modifiedWord>
      <trackRevisions>false</trackRevisions>
    </reviewItem>
    <reviewItem>
      <errorID>7fcae875-62df-4188-b000-12387d18879c</errorID>
      <errorWord>法律、法规</errorWord>
      <group>L1_Word</group>
      <groupName>字词问题</groupName>
      <ability>L2_Typo</ability>
      <abilityName>字词错误</abilityName>
      <candidateList>
        <item>法律法规</item>
      </candidateList>
      <explain/>
      <paraID>58507300</paraID>
      <start>37</start>
      <end>42</end>
      <status>unmodified</status>
      <modifiedWord/>
      <trackRevisions>false</trackRevisions>
    </reviewItem>
    <reviewItem>
      <errorID>a6f6186d-cce1-4fb0-8929-f7167f6d7b91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13D0C3D5</paraID>
      <start>0</start>
      <end>3</end>
      <status>unmodified</status>
      <modifiedWord/>
      <trackRevisions>false</trackRevisions>
    </reviewItem>
    <reviewItem>
      <errorID>2ee13c33-4731-4e9d-b6b8-d1cca6649391</errorID>
      <errorWord>法律、法规</errorWord>
      <group>L1_Word</group>
      <groupName>字词问题</groupName>
      <ability>L2_Typo</ability>
      <abilityName>字词错误</abilityName>
      <candidateList>
        <item>法律法规</item>
      </candidateList>
      <explain/>
      <paraID>56AD337D</paraID>
      <start>7</start>
      <end>12</end>
      <status>unmodified</status>
      <modifiedWord/>
      <trackRevisions>false</trackRevisions>
    </reviewItem>
    <reviewItem>
      <errorID>3160b2da-1420-4a38-ac67-c6847a5fbc9f</errorID>
      <errorWord>确定出</errorWord>
      <group>L1_Word</group>
      <groupName>字词问题</groupName>
      <ability>L2_Typo</ability>
      <abilityName>字词错误</abilityName>
      <candidateList>
        <item>确定</item>
      </candidateList>
      <explain/>
      <paraID>1C1409E3</paraID>
      <start>4</start>
      <end>6</end>
      <status>modified</status>
      <modifiedWord>确定</modifiedWord>
      <trackRevisions>false</trackRevisions>
    </reviewItem>
    <reviewItem>
      <errorID>95816ff8-dadb-48c8-8da5-d29c323b2a81</errorID>
      <errorWord>括</errorWord>
      <group>L1_Word</group>
      <groupName>字词问题</groupName>
      <ability>L2_Typo</ability>
      <abilityName>字词错误</abilityName>
      <candidateList>
        <item>括但</item>
      </candidateList>
      <explain/>
      <paraID>78CD7E60</paraID>
      <start>48</start>
      <end>50</end>
      <status>modified</status>
      <modifiedWord>括但</modifiedWord>
      <trackRevisions>false</trackRevisions>
    </reviewItem>
    <reviewItem>
      <errorID>527d029b-430f-4433-abfe-1935bb362b73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37FCF4E</paraID>
      <start>42</start>
      <end>51</end>
      <status>modified</status>
      <modifiedWord>100万—500万</modifiedWord>
      <trackRevisions>false</trackRevisions>
    </reviewItem>
    <reviewItem>
      <errorID>80b6420c-2740-4f9e-b77d-feefaa9a643d</errorID>
      <errorWord>(</errorWord>
      <group>L1_Format</group>
      <groupName>格式问题</groupName>
      <ability>L2_HalfPunc</ability>
      <abilityName>全半角检查</abilityName>
      <candidateList>
        <item>（</item>
      </candidateList>
      <explain>文本全半角错误。</explain>
      <paraID>61F8D0B9</paraID>
      <start>22</start>
      <end>23</end>
      <status>unmodified</status>
      <modifiedWord/>
      <trackRevisions>false</trackRevisions>
    </reviewItem>
    <reviewItem>
      <errorID>a8b9d9a3-b7ff-4bbc-85e5-63c2eb5d944c</errorID>
      <errorWord>)</errorWord>
      <group>L1_Format</group>
      <groupName>格式问题</groupName>
      <ability>L2_HalfPunc</ability>
      <abilityName>全半角检查</abilityName>
      <candidateList>
        <item>）</item>
      </candidateList>
      <explain>文本全半角错误。</explain>
      <paraID>61F8D0B9</paraID>
      <start>25</start>
      <end>26</end>
      <status>unmodified</status>
      <modifiedWord/>
      <trackRevisions>false</trackRevisions>
    </reviewItem>
    <reviewItem>
      <errorID>23a84d66-65e7-4b5e-b782-6de2a9f84ae5</errorID>
      <errorWord>(</errorWord>
      <group>L1_Format</group>
      <groupName>格式问题</groupName>
      <ability>L2_HalfPunc</ability>
      <abilityName>全半角检查</abilityName>
      <candidateList>
        <item>（</item>
      </candidateList>
      <explain>文本全半角错误。</explain>
      <paraID>61F8D0B9</paraID>
      <start>37</start>
      <end>38</end>
      <status>unmodified</status>
      <modifiedWord/>
      <trackRevisions>false</trackRevisions>
    </reviewItem>
    <reviewItem>
      <errorID>da95e426-39bb-4cda-bdae-560e598373ea</errorID>
      <errorWord>)</errorWord>
      <group>L1_Format</group>
      <groupName>格式问题</groupName>
      <ability>L2_HalfPunc</ability>
      <abilityName>全半角检查</abilityName>
      <candidateList>
        <item>）</item>
      </candidateList>
      <explain>文本全半角错误。</explain>
      <paraID>61F8D0B9</paraID>
      <start>40</start>
      <end>41</end>
      <status>unmodified</status>
      <modifiedWord/>
      <trackRevisions>false</trackRevisions>
    </reviewItem>
    <reviewItem>
      <errorID>0fd1f290-9053-4330-b833-b8fe282d76c1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3049440B</paraID>
      <start>0</start>
      <end>2</end>
      <status>unmodified</status>
      <modifiedWord/>
      <trackRevisions>false</trackRevisions>
    </reviewItem>
    <reviewItem>
      <errorID>12136b74-6632-4542-b109-d2558605945c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75070AC1</paraID>
      <start>0</start>
      <end>2</end>
      <status>unmodified</status>
      <modifiedWord/>
      <trackRevisions>false</trackRevisions>
    </reviewItem>
    <reviewItem>
      <errorID>c4afb67c-51ba-4c0c-9b80-7fef06c36b20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6C0837D6</paraID>
      <start>1</start>
      <end>3</end>
      <status>unmodified</status>
      <modifiedWord/>
      <trackRevisions>false</trackRevisions>
    </reviewItem>
    <reviewItem>
      <errorID>0a0d11a4-80f4-432f-8975-0f190afff4ff</errorID>
      <errorWord>：</errorWord>
      <group>L1_Punc</group>
      <groupName>标点问题</groupName>
      <ability>L2_Punc</ability>
      <abilityName>标点符号检查</abilityName>
      <candidateList/>
      <explain/>
      <paraID>5431E4A7</paraID>
      <start>29</start>
      <end>30</end>
      <status>unmodified</status>
      <modifiedWord/>
      <trackRevisions>false</trackRevisions>
    </reviewItem>
    <reviewItem>
      <errorID>25b90ab0-496c-4c34-b72a-f50b1548f655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49AD7517</paraID>
      <start>13</start>
      <end>15</end>
      <status>unmodified</status>
      <modifiedWord/>
      <trackRevisions>false</trackRevisions>
    </reviewItem>
    <reviewItem>
      <errorID>f9b4f326-2d85-42cd-8390-1c56a2d32f91</errorID>
      <errorWord>情况表</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4C45A94A</paraID>
      <start>16</start>
      <end>19</end>
      <status>unmodified</status>
      <modifiedWord/>
      <trackRevisions>false</trackRevisions>
    </reviewItem>
    <reviewItem>
      <errorID>89cdc880-67cd-4f9f-9c27-72984f04ae64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1101AF7B</paraID>
      <start>0</start>
      <end>2</end>
      <status>unmodified</status>
      <modifiedWord/>
      <trackRevisions>false</trackRevisions>
    </reviewItem>
    <reviewItem>
      <errorID>1b0c12f5-45a4-49be-beba-0bf4cc0cfcd5</errorID>
      <errorWord>(</errorWord>
      <group>L1_Format</group>
      <groupName>格式问题</groupName>
      <ability>L2_HalfPunc</ability>
      <abilityName>全半角检查</abilityName>
      <candidateList>
        <item>（</item>
      </candidateList>
      <explain>文本全半角错误。</explain>
      <paraID>68F02319</paraID>
      <start>6</start>
      <end>7</end>
      <status>unmodified</status>
      <modifiedWord/>
      <trackRevisions>false</trackRevisions>
    </reviewItem>
    <reviewItem>
      <errorID>1e970b47-dca3-408e-8db7-0bcede4cd36f</errorID>
      <errorWord>(</errorWord>
      <group>L1_Format</group>
      <groupName>格式问题</groupName>
      <ability>L2_HalfPunc</ability>
      <abilityName>全半角检查</abilityName>
      <candidateList>
        <item>（</item>
      </candidateList>
      <explain>文本全半角错误。</explain>
      <paraID>7C0E9181</paraID>
      <start>6</start>
      <end>7</end>
      <status>unmodified</status>
      <modifiedWord/>
      <trackRevisions>false</trackRevisions>
    </reviewItem>
    <reviewItem>
      <errorID>84721501-858c-439d-8ccd-46126bcf377c</errorID>
      <errorWord>......</errorWord>
      <group>L1_Punc</group>
      <groupName>标点问题</groupName>
      <ability>L2_Punc</ability>
      <abilityName>标点符号检查</abilityName>
      <candidateList>
        <item>……</item>
      </candidateList>
      <explain/>
      <paraID>34409171</paraID>
      <start>0</start>
      <end>6</end>
      <status>unmodified</status>
      <modifiedWord/>
      <trackRevisions>false</trackRevisions>
    </reviewItem>
    <reviewItem>
      <errorID>3e6f7469-ff80-4a86-a589-c22732aaf9c4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27B64CA1</paraID>
      <start>1</start>
      <end>4</end>
      <status>unmodified</status>
      <modifiedWord/>
      <trackRevisions>false</trackRevisions>
    </reviewItem>
    <reviewItem>
      <errorID>100a5c43-a0c4-41d8-a284-1cdae5438b28</errorID>
      <errorWord>,</errorWord>
      <group>L1_Format</group>
      <groupName>格式问题</groupName>
      <ability>L2_HalfPunc</ability>
      <abilityName>全半角检查</abilityName>
      <candidateList>
        <item>，</item>
      </candidateList>
      <explain>文本全半角错误。</explain>
      <paraID>45AA105A</paraID>
      <start>41</start>
      <end>42</end>
      <status>unmodified</status>
      <modifiedWord/>
      <trackRevisions>false</trackRevisions>
    </reviewItem>
    <reviewItem>
      <errorID>8a58f6a2-1e25-4af2-a831-b9b74826fa21</errorID>
      <errorWord>，</errorWord>
      <group>L1_Word</group>
      <groupName>字词问题</groupName>
      <ability>L2_Typo</ability>
      <abilityName>字词错误</abilityName>
      <candidateList>
        <item>，并</item>
      </candidateList>
      <explain/>
      <paraID>1BD26EF1</paraID>
      <start>16</start>
      <end>17</end>
      <status>unmodified</status>
      <modifiedWord/>
      <trackRevisions>false</trackRevisions>
    </reviewItem>
    <reviewItem>
      <errorID>bcb16338-eb83-4a43-aba0-c068952a4138</errorID>
      <errorWord>(</errorWord>
      <group>L1_Format</group>
      <groupName>格式问题</groupName>
      <ability>L2_HalfPunc</ability>
      <abilityName>全半角检查</abilityName>
      <candidateList>
        <item>（</item>
      </candidateList>
      <explain>文本全半角错误。</explain>
      <paraID>52754299</paraID>
      <start>11</start>
      <end>12</end>
      <status>unmodified</status>
      <modifiedWord/>
      <trackRevisions>false</trackRevisions>
    </reviewItem>
    <reviewItem>
      <errorID>7776a2ee-7039-454f-91c7-ce5f2ef2e79c</errorID>
      <errorWord>)</errorWord>
      <group>L1_Format</group>
      <groupName>格式问题</groupName>
      <ability>L2_HalfPunc</ability>
      <abilityName>全半角检查</abilityName>
      <candidateList>
        <item>）</item>
      </candidateList>
      <explain>文本全半角错误。</explain>
      <paraID>52754299</paraID>
      <start>17</start>
      <end>18</end>
      <status>unmodified</status>
      <modifiedWord/>
      <trackRevisions>false</trackRevisions>
    </reviewItem>
    <reviewItem>
      <errorID>a332c69b-f9bc-4614-a64d-03b61a3bde38</errorID>
      <errorWord>区</errorWord>
      <group>L1_Word</group>
      <groupName>字词问题</groupName>
      <ability>L2_Typo</ability>
      <abilityName>字词错误</abilityName>
      <candidateList>
        <item>区域</item>
      </candidateList>
      <explain/>
      <paraID>1E8AA85D</paraID>
      <start>81</start>
      <end>82</end>
      <status>unmodified</status>
      <modifiedWord/>
      <trackRevisions>false</trackRevisions>
    </reviewItem>
    <reviewItem>
      <errorID>62f80242-c032-40ee-9e5a-082c753fccf3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1B12D22D</paraID>
      <start>0</start>
      <end>2</end>
      <status>unmodified</status>
      <modifiedWord/>
      <trackRevisions>false</trackRevisions>
    </reviewItem>
    <reviewItem>
      <errorID>40b2fe88-7ef0-486f-8265-88ff1ed4d0e5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53D1AC78</paraID>
      <start>0</start>
      <end>2</end>
      <status>unmodified</status>
      <modifiedWord/>
      <trackRevisions>false</trackRevisions>
    </reviewItem>
    <reviewItem>
      <errorID>2ef84528-9578-4762-957d-42efb95eb042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42A0D964</paraID>
      <start>0</start>
      <end>2</end>
      <status>unmodified</status>
      <modifiedWord/>
      <trackRevisions>false</trackRevisions>
    </reviewItem>
    <reviewItem>
      <errorID>d3f3f806-f2d2-4858-82dd-bed3844dd1e9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19B0BCE</paraID>
      <start>0</start>
      <end>2</end>
      <status>unmodified</status>
      <modifiedWord/>
      <trackRevisions>false</trackRevisions>
    </reviewItem>
    <reviewItem>
      <errorID>bce888d8-3ee0-43f6-9eb1-dc428b01a806</errorID>
      <errorWord>配备</errorWord>
      <group>L1_Word</group>
      <groupName>字词问题</groupName>
      <ability>L2_Typo</ability>
      <abilityName>字词错误</abilityName>
      <candidateList>
        <item>搭载</item>
      </candidateList>
      <explain>“配备～项目”搭配不当，建议修改为“搭载～项目”。</explain>
      <paraID>4AA51476</paraID>
      <start>52</start>
      <end>54</end>
      <status>unmodified</status>
      <modifiedWord/>
      <trackRevisions>false</trackRevisions>
    </reviewItem>
    <reviewItem>
      <errorID>2d3eca61-8584-49f9-8eed-6a56c8bf97a9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4AA51476</paraID>
      <start>93</start>
      <end>94</end>
      <status>modified</status>
      <modifiedWord>地</modifiedWord>
      <trackRevisions>false</trackRevisions>
    </reviewItem>
    <reviewItem>
      <errorID>c4e4d02d-bd5c-41ba-a8b8-5adc5d9cf3b3</errorID>
      <errorWord>，</errorWord>
      <group>L1_Word</group>
      <groupName>字词问题</groupName>
      <ability>L2_Typo</ability>
      <abilityName>字词错误</abilityName>
      <candidateList>
        <item>，包</item>
      </candidateList>
      <explain/>
      <paraID>2E3E1B6F</paraID>
      <start>12</start>
      <end>14</end>
      <status>modified</status>
      <modifiedWord>，包</modifiedWord>
      <trackRevisions>false</trackRevisions>
    </reviewItem>
    <reviewItem>
      <errorID>2a45b507-2c33-4474-8a20-dad3ff636565</errorID>
      <errorWord>法律、法规</errorWord>
      <group>L1_Word</group>
      <groupName>字词问题</groupName>
      <ability>L2_Typo</ability>
      <abilityName>字词错误</abilityName>
      <candidateList>
        <item>法律法规</item>
      </candidateList>
      <explain/>
      <paraID>1A25ECEB</paraID>
      <start>38</start>
      <end>43</end>
      <status>unmodified</status>
      <modifiedWord/>
      <trackRevisions>false</trackRevisions>
    </reviewItem>
    <reviewItem>
      <errorID>578f2833-8eb8-4462-a2e9-b7c07c8c948f</errorID>
      <errorWord>，</errorWord>
      <group>L1_Word</group>
      <groupName>字词问题</groupName>
      <ability>L2_Typo</ability>
      <abilityName>字词错误</abilityName>
      <candidateList>
        <item>，有</item>
      </candidateList>
      <explain/>
      <paraID>7FA53312</paraID>
      <start>42</start>
      <end>43</end>
      <status>unmodified</status>
      <modifiedWord/>
      <trackRevisions>false</trackRevisions>
    </reviewItem>
    <reviewItem>
      <errorID>41b9e75d-187f-42b8-8e47-e6910769c93b</errorID>
      <errorWord>必需</errorWord>
      <group>L1_Word</group>
      <groupName>字词问题</groupName>
      <ability>L2_Typo</ability>
      <abilityName>字词错误</abilityName>
      <candidateList>
        <item>必须</item>
      </candidateList>
      <explain>存在发音相同字词的误用。</explain>
      <paraID>252734B5</paraID>
      <start>44</start>
      <end>46</end>
      <status>modified</status>
      <modifiedWord>必须</modifiedWord>
      <trackRevisions>false</trackRevisions>
    </reviewItem>
    <reviewItem>
      <errorID>755e4813-4906-4d36-a173-353841694b48</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39F16A80</paraID>
      <start>50</start>
      <end>51</end>
      <status>modified</status>
      <modifiedWord>在</modifiedWord>
      <trackRevisions>false</trackRevisions>
    </reviewItem>
    <reviewItem>
      <errorID>3ada49d1-526b-4337-94b8-3ed972652e97</errorID>
      <errorWord>、</errorWord>
      <group>L1_Word</group>
      <groupName>字词问题</groupName>
      <ability>L2_Typo</ability>
      <abilityName>字词错误</abilityName>
      <candidateList>
        <item>、小</item>
      </candidateList>
      <explain/>
      <paraID>3B74F86A</paraID>
      <start>3</start>
      <end>4</end>
      <status>unmodified</status>
      <modifiedWord/>
      <trackRevisions>false</trackRevisions>
    </reviewItem>
    <reviewItem>
      <errorID>7b1e9b73-c760-4dfc-9aac-0f097c15aa17</errorID>
      <errorWord>&lt;</errorWord>
      <group>L1_Format</group>
      <groupName>格式问题</groupName>
      <ability>L2_HalfPunc</ability>
      <abilityName>全半角检查</abilityName>
      <candidateList>
        <item>〈</item>
      </candidateList>
      <explain>文本全半角错误。</explain>
      <paraID>2C3DCC76</paraID>
      <start>77</start>
      <end>78</end>
      <status>unmodified</status>
      <modifiedWord/>
      <trackRevisions>false</trackRevisions>
    </reviewItem>
    <reviewItem>
      <errorID>f8d109c3-4fd7-4b0d-9be5-d0a9e93aaa9f</errorID>
      <errorWord>&gt;的通知》</errorWord>
      <group>L1_Punc</group>
      <groupName>标点问题</groupName>
      <ability>L2_Punc</ability>
      <abilityName>标点符号检查</abilityName>
      <candidateList>
        <item>〉的通知》</item>
      </candidateList>
      <explain/>
      <paraID>2C3DCC76</paraID>
      <start>97</start>
      <end>102</end>
      <status>unmodified</status>
      <modifiedWord/>
      <trackRevisions>false</trackRevisions>
    </reviewItem>
    <reviewItem>
      <errorID>e0dcdd1f-e0ff-4d81-a3a3-ab472c906595</errorID>
      <errorWord>,</errorWord>
      <group>L1_Format</group>
      <groupName>格式问题</groupName>
      <ability>L2_HalfPunc</ability>
      <abilityName>全半角检查</abilityName>
      <candidateList>
        <item>，</item>
      </candidateList>
      <explain>文本全半角错误。</explain>
      <paraID> 61CD2DC</paraID>
      <start>163</start>
      <end>164</end>
      <status>unmodified</status>
      <modifiedWord/>
      <trackRevisions>false</trackRevisions>
    </reviewItem>
    <reviewItem>
      <errorID>33e3f94f-3f85-43e9-b3b4-0549a3ed9b08</errorID>
      <errorWord>/）</errorWord>
      <group>L1_Punc</group>
      <groupName>标点问题</groupName>
      <ability>L2_Punc</ability>
      <abilityName>标点符号检查</abilityName>
      <candidateList>
        <item>）</item>
      </candidateList>
      <explain/>
      <paraID>4A268AB8</paraID>
      <start>53</start>
      <end>55</end>
      <status>unmodified</status>
      <modifiedWord/>
      <trackRevisions>false</trackRevisions>
    </reviewItem>
    <reviewItem>
      <errorID>0f104718-546d-4e7a-8220-2ae062e2bab1</errorID>
      <errorWord>/）</errorWord>
      <group>L1_Punc</group>
      <groupName>标点问题</groupName>
      <ability>L2_Punc</ability>
      <abilityName>标点符号检查</abilityName>
      <candidateList>
        <item>）</item>
      </candidateList>
      <explain/>
      <paraID>4A268AB8</paraID>
      <start>79</start>
      <end>81</end>
      <status>unmodified</status>
      <modifiedWord/>
      <trackRevisions>false</trackRevisions>
    </reviewItem>
    <reviewItem>
      <errorID>3a26bce6-8545-44b3-b756-abf4f9c0e6ac</errorID>
      <errorWord>供应商应</errorWord>
      <group>L1_Word</group>
      <groupName>字词问题</groupName>
      <ability>L2_Typo</ability>
      <abilityName>字词错误</abilityName>
      <candidateList>
        <item>供应商</item>
      </candidateList>
      <explain/>
      <paraID>798FEEBB</paraID>
      <start>17</start>
      <end>20</end>
      <status>modified</status>
      <modifiedWord>供应商</modifiedWord>
      <trackRevisions>false</trackRevisions>
    </reviewItem>
    <reviewItem>
      <errorID>8b178783-4022-49c0-81c7-92ac627f27b6</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798FEEBB</paraID>
      <start>53</start>
      <end>56</end>
      <status>modified</status>
      <modifiedWord>登录到</modifiedWord>
      <trackRevisions>false</trackRevisions>
    </reviewItem>
    <reviewItem>
      <errorID>b54c4c8c-ce7f-41c1-9fd5-4591a48e11db</errorID>
      <errorWord>其它</errorWord>
      <group>L1_Word</group>
      <groupName>字词问题</groupName>
      <ability>L2_Alias</ability>
      <abilityName>也作/曾用词</abilityName>
      <candidateList>
        <item>其他</item>
      </candidateList>
      <explain>词汇[其它]为不规范表述或旧称，其规范书面表述为[其他]。</explain>
      <paraID> 9E8102C</paraID>
      <start>31</start>
      <end>33</end>
      <status>modified</status>
      <modifiedWord>其他</modifiedWord>
      <trackRevisions>false</trackRevisions>
    </reviewItem>
    <reviewItem>
      <errorID>923af721-ea30-4484-b57b-dff42c722155</errorID>
      <errorWord>法律、法规</errorWord>
      <group>L1_Word</group>
      <groupName>字词问题</groupName>
      <ability>L2_Typo</ability>
      <abilityName>字词错误</abilityName>
      <candidateList>
        <item>法律法规</item>
      </candidateList>
      <explain/>
      <paraID>3F378E91</paraID>
      <start>37</start>
      <end>42</end>
      <status>unmodified</status>
      <modifiedWord/>
      <trackRevisions>false</trackRevisions>
    </reviewItem>
    <reviewItem>
      <errorID>baaacc71-a13e-4757-b6ed-b382d3162ebf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5A204A63</paraID>
      <start>0</start>
      <end>2</end>
      <status>unmodified</status>
      <modifiedWord/>
      <trackRevisions>false</trackRevisions>
    </reviewItem>
    <reviewItem>
      <errorID>9e455bb0-e574-41ec-8c90-f49cf7d13dd5</errorID>
      <errorWord>做出</errorWord>
      <group>L1_Word</group>
      <groupName>字词问题</groupName>
      <ability>L2_Typo</ability>
      <abilityName>字词错误</abilityName>
      <candidateList>
        <item>作出</item>
      </candidateList>
      <explain/>
      <paraID>5A204A63</paraID>
      <start>21</start>
      <end>23</end>
      <status>modified</status>
      <modifiedWord>作出</modifiedWord>
      <trackRevisions>false</trackRevisions>
    </reviewItem>
    <reviewItem>
      <errorID>2f474b81-2024-4075-9733-56ad0ceffde9</errorID>
      <errorWord>，</errorWord>
      <group>L1_Word</group>
      <groupName>字词问题</groupName>
      <ability>L2_Typo</ability>
      <abilityName>字词错误</abilityName>
      <candidateList>
        <item>，包</item>
      </candidateList>
      <explain/>
      <paraID>633F7236</paraID>
      <start>12</start>
      <end>14</end>
      <status>modified</status>
      <modifiedWord>，包</modifiedWord>
      <trackRevisions>false</trackRevisions>
    </reviewItem>
    <reviewItem>
      <errorID>02e83ef0-62ae-4bdf-af9f-f3a0638f7b61</errorID>
      <errorWord>并</errorWord>
      <group>L1_Word</group>
      <groupName>字词问题</groupName>
      <ability>L2_Typo</ability>
      <abilityName>字词错误</abilityName>
      <candidateList>
        <item>并加</item>
      </candidateList>
      <explain/>
      <paraID>4865599D</paraID>
      <start>26</start>
      <end>28</end>
      <status>modified</status>
      <modifiedWord>并加</modifiedWord>
      <trackRevisions>false</trackRevisions>
    </reviewItem>
    <reviewItem>
      <errorID>c66b8633-0e4f-404c-9f96-a33d501719b9</errorID>
      <errorWord>(</errorWord>
      <group>L1_Format</group>
      <groupName>格式问题</groupName>
      <ability>L2_HalfPunc</ability>
      <abilityName>全半角检查</abilityName>
      <candidateList>
        <item>（</item>
      </candidateList>
      <explain>文本全半角错误。</explain>
      <paraID>3E7EBD93</paraID>
      <start>33</start>
      <end>34</end>
      <status>unmodified</status>
      <modifiedWord/>
      <trackRevisions>false</trackRevisions>
    </reviewItem>
    <reviewItem>
      <errorID>8a3b93f0-75ec-40d4-bcba-770fd9eeac14</errorID>
      <errorWord>)</errorWord>
      <group>L1_Format</group>
      <groupName>格式问题</groupName>
      <ability>L2_HalfPunc</ability>
      <abilityName>全半角检查</abilityName>
      <candidateList>
        <item>）</item>
      </candidateList>
      <explain>文本全半角错误。</explain>
      <paraID>3E7EBD93</paraID>
      <start>36</start>
      <end>37</end>
      <status>unmodified</status>
      <modifiedWord/>
      <trackRevisions>false</trackRevisions>
    </reviewItem>
    <reviewItem>
      <errorID>f14eb9ec-8ae9-4970-aa0d-8285a61c71df</errorID>
      <errorWord>:</errorWord>
      <group>L1_Format</group>
      <groupName>格式问题</groupName>
      <ability>L2_HalfPunc</ability>
      <abilityName>全半角检查</abilityName>
      <candidateList>
        <item>：</item>
      </candidateList>
      <explain>文本全半角错误。</explain>
      <paraID>3E7EBD93</paraID>
      <start>41</start>
      <end>42</end>
      <status>unmodified</status>
      <modifiedWord/>
      <trackRevisions>false</trackRevisions>
    </reviewItem>
    <reviewItem>
      <errorID>f0cd2cce-4bb5-45af-8744-abfeb13a2a67</errorID>
      <errorWord>(</errorWord>
      <group>L1_Format</group>
      <groupName>格式问题</groupName>
      <ability>L2_HalfPunc</ability>
      <abilityName>全半角检查</abilityName>
      <candidateList>
        <item>（</item>
      </candidateList>
      <explain>文本全半角错误。</explain>
      <paraID>2F5BC2B3</paraID>
      <start>3</start>
      <end>4</end>
      <status>unmodified</status>
      <modifiedWord/>
      <trackRevisions>false</trackRevisions>
    </reviewItem>
    <reviewItem>
      <errorID>e47d5f63-936b-4302-9261-150f91c48e28</errorID>
      <errorWord>)</errorWord>
      <group>L1_Format</group>
      <groupName>格式问题</groupName>
      <ability>L2_HalfPunc</ability>
      <abilityName>全半角检查</abilityName>
      <candidateList>
        <item>）</item>
      </candidateList>
      <explain>文本全半角错误。</explain>
      <paraID>2F5BC2B3</paraID>
      <start>6</start>
      <end>7</end>
      <status>unmodified</status>
      <modifiedWord/>
      <trackRevisions>false</trackRevisions>
    </reviewItem>
    <reviewItem>
      <errorID>dc837392-9e0c-40c6-9eb7-8c2ee4dbb683</errorID>
      <errorWord>(</errorWord>
      <group>L1_Format</group>
      <groupName>格式问题</groupName>
      <ability>L2_HalfPunc</ability>
      <abilityName>全半角检查</abilityName>
      <candidateList>
        <item>（</item>
      </candidateList>
      <explain>文本全半角错误。</explain>
      <paraID>2F5BC2B3</paraID>
      <start>26</start>
      <end>27</end>
      <status>unmodified</status>
      <modifiedWord/>
      <trackRevisions>false</trackRevisions>
    </reviewItem>
    <reviewItem>
      <errorID>53d0975d-a7fe-4b68-b188-42f5bff66567</errorID>
      <errorWord>)</errorWord>
      <group>L1_Format</group>
      <groupName>格式问题</groupName>
      <ability>L2_HalfPunc</ability>
      <abilityName>全半角检查</abilityName>
      <candidateList>
        <item>）</item>
      </candidateList>
      <explain>文本全半角错误。</explain>
      <paraID>2F5BC2B3</paraID>
      <start>29</start>
      <end>30</end>
      <status>unmodified</status>
      <modifiedWord/>
      <trackRevisions>false</trackRevisions>
    </reviewItem>
    <reviewItem>
      <errorID>585060f1-0641-4190-ae29-b14c9647bd10</errorID>
      <errorWord>&lt;</errorWord>
      <group>L1_Format</group>
      <groupName>格式问题</groupName>
      <ability>L2_HalfPunc</ability>
      <abilityName>全半角检查</abilityName>
      <candidateList>
        <item>〈</item>
      </candidateList>
      <explain>文本全半角错误。</explain>
      <paraID>2F5BC2B3</paraID>
      <start>32</start>
      <end>33</end>
      <status>unmodified</status>
      <modifiedWord/>
      <trackRevisions>false</trackRevisions>
    </reviewItem>
    <reviewItem>
      <errorID>35c4af3c-087b-4259-89be-f066b7517c3c</errorID>
      <errorWord>(</errorWord>
      <group>L1_Format</group>
      <groupName>格式问题</groupName>
      <ability>L2_HalfPunc</ability>
      <abilityName>全半角检查</abilityName>
      <candidateList>
        <item>（</item>
      </candidateList>
      <explain>文本全半角错误。</explain>
      <paraID>46DB1D56</paraID>
      <start>3</start>
      <end>4</end>
      <status>unmodified</status>
      <modifiedWord/>
      <trackRevisions>false</trackRevisions>
    </reviewItem>
    <reviewItem>
      <errorID>9e8053fd-ec59-4828-a3c1-69471c1ef966</errorID>
      <errorWord>)</errorWord>
      <group>L1_Format</group>
      <groupName>格式问题</groupName>
      <ability>L2_HalfPunc</ability>
      <abilityName>全半角检查</abilityName>
      <candidateList>
        <item>）</item>
      </candidateList>
      <explain>文本全半角错误。</explain>
      <paraID>46DB1D56</paraID>
      <start>6</start>
      <end>7</end>
      <status>unmodified</status>
      <modifiedWord/>
      <trackRevisions>false</trackRevisions>
    </reviewItem>
    <reviewItem>
      <errorID>ce572356-7b3b-4986-b682-0eb0c812e135</errorID>
      <errorWord>(</errorWord>
      <group>L1_Format</group>
      <groupName>格式问题</groupName>
      <ability>L2_HalfPunc</ability>
      <abilityName>全半角检查</abilityName>
      <candidateList>
        <item>（</item>
      </candidateList>
      <explain>文本全半角错误。</explain>
      <paraID>46DB1D56</paraID>
      <start>28</start>
      <end>29</end>
      <status>unmodified</status>
      <modifiedWord/>
      <trackRevisions>false</trackRevisions>
    </reviewItem>
    <reviewItem>
      <errorID>98ac3c85-0566-41e0-b399-5386b97c239d</errorID>
      <errorWord>)</errorWord>
      <group>L1_Format</group>
      <groupName>格式问题</groupName>
      <ability>L2_HalfPunc</ability>
      <abilityName>全半角检查</abilityName>
      <candidateList>
        <item>）</item>
      </candidateList>
      <explain>文本全半角错误。</explain>
      <paraID>46DB1D56</paraID>
      <start>31</start>
      <end>32</end>
      <status>unmodified</status>
      <modifiedWord/>
      <trackRevisions>false</trackRevisions>
    </reviewItem>
    <reviewItem>
      <errorID>54dd3ed1-7596-4eae-bc60-8f29d9d440cd</errorID>
      <errorWord>&lt;</errorWord>
      <group>L1_Format</group>
      <groupName>格式问题</groupName>
      <ability>L2_HalfPunc</ability>
      <abilityName>全半角检查</abilityName>
      <candidateList>
        <item>〈</item>
      </candidateList>
      <explain>文本全半角错误。</explain>
      <paraID>46DB1D56</paraID>
      <start>34</start>
      <end>35</end>
      <status>unmodified</status>
      <modifiedWord/>
      <trackRevisions>false</trackRevisions>
    </reviewItem>
    <reviewItem>
      <errorID>0910894f-f8e8-4f0c-b42c-8fd88daca0f2</errorID>
      <errorWord>(</errorWord>
      <group>L1_Format</group>
      <groupName>格式问题</groupName>
      <ability>L2_HalfPunc</ability>
      <abilityName>全半角检查</abilityName>
      <candidateList>
        <item>（</item>
      </candidateList>
      <explain>文本全半角错误。</explain>
      <paraID>42782B94</paraID>
      <start>11</start>
      <end>12</end>
      <status>unmodified</status>
      <modifiedWord/>
      <trackRevisions>false</trackRevisions>
    </reviewItem>
    <reviewItem>
      <errorID>8f93dfc0-ce43-40b2-8810-dde586ecf04f</errorID>
      <errorWord>)</errorWord>
      <group>L1_Format</group>
      <groupName>格式问题</groupName>
      <ability>L2_HalfPunc</ability>
      <abilityName>全半角检查</abilityName>
      <candidateList>
        <item>）</item>
      </candidateList>
      <explain>文本全半角错误。</explain>
      <paraID>42782B94</paraID>
      <start>14</start>
      <end>15</end>
      <status>unmodified</status>
      <modifiedWord/>
      <trackRevisions>false</trackRevisions>
    </reviewItem>
    <reviewItem>
      <errorID>53c92364-2a8c-4d46-b38d-2d4a5538d7a0</errorID>
      <errorWord>(</errorWord>
      <group>L1_Format</group>
      <groupName>格式问题</groupName>
      <ability>L2_HalfPunc</ability>
      <abilityName>全半角检查</abilityName>
      <candidateList>
        <item>（</item>
      </candidateList>
      <explain>文本全半角错误。</explain>
      <paraID>42782B94</paraID>
      <start>76</start>
      <end>77</end>
      <status>unmodified</status>
      <modifiedWord/>
      <trackRevisions>false</trackRevisions>
    </reviewItem>
    <reviewItem>
      <errorID>cccb6484-9055-4b5c-afd0-6147aec91243</errorID>
      <errorWord>)</errorWord>
      <group>L1_Format</group>
      <groupName>格式问题</groupName>
      <ability>L2_HalfPunc</ability>
      <abilityName>全半角检查</abilityName>
      <candidateList>
        <item>）</item>
      </candidateList>
      <explain>文本全半角错误。</explain>
      <paraID>42782B94</paraID>
      <start>79</start>
      <end>80</end>
      <status>unmodified</status>
      <modifiedWord/>
      <trackRevisions>false</trackRevisions>
    </reviewItem>
    <reviewItem>
      <errorID>ac19ca36-4340-49b2-b5f7-737160b00f0e</errorID>
      <errorWord>(</errorWord>
      <group>L1_Format</group>
      <groupName>格式问题</groupName>
      <ability>L2_HalfPunc</ability>
      <abilityName>全半角检查</abilityName>
      <candidateList>
        <item>（</item>
      </candidateList>
      <explain>文本全半角错误。</explain>
      <paraID>42782B94</paraID>
      <start>145</start>
      <end>146</end>
      <status>unmodified</status>
      <modifiedWord/>
      <trackRevisions>false</trackRevisions>
    </reviewItem>
    <reviewItem>
      <errorID>819f0b16-09ea-4481-a384-648c9b6ce5fa</errorID>
      <errorWord>)</errorWord>
      <group>L1_Format</group>
      <groupName>格式问题</groupName>
      <ability>L2_HalfPunc</ability>
      <abilityName>全半角检查</abilityName>
      <candidateList>
        <item>）</item>
      </candidateList>
      <explain>文本全半角错误。</explain>
      <paraID>42782B94</paraID>
      <start>148</start>
      <end>149</end>
      <status>unmodified</status>
      <modifiedWord/>
      <trackRevisions>false</trackRevisions>
    </reviewItem>
    <reviewItem>
      <errorID>f181ef90-87cb-4e25-ade0-71f7c2bef970</errorID>
      <errorWord>(</errorWord>
      <group>L1_Format</group>
      <groupName>格式问题</groupName>
      <ability>L2_HalfPunc</ability>
      <abilityName>全半角检查</abilityName>
      <candidateList>
        <item>（</item>
      </candidateList>
      <explain>文本全半角错误。</explain>
      <paraID>42782B94</paraID>
      <start>205</start>
      <end>206</end>
      <status>unmodified</status>
      <modifiedWord/>
      <trackRevisions>false</trackRevisions>
    </reviewItem>
    <reviewItem>
      <errorID>ba97cee6-fc86-4ea3-8b54-d8357d54c788</errorID>
      <errorWord>)</errorWord>
      <group>L1_Format</group>
      <groupName>格式问题</groupName>
      <ability>L2_HalfPunc</ability>
      <abilityName>全半角检查</abilityName>
      <candidateList>
        <item>）</item>
      </candidateList>
      <explain>文本全半角错误。</explain>
      <paraID>42782B94</paraID>
      <start>208</start>
      <end>209</end>
      <status>unmodified</status>
      <modifiedWord/>
      <trackRevisions>false</trackRevisions>
    </reviewItem>
    <reviewItem>
      <errorID>c1048f14-1e78-44cf-adbe-0de1c85879ee</errorID>
      <errorWord>&lt;</errorWord>
      <group>L1_Format</group>
      <groupName>格式问题</groupName>
      <ability>L2_HalfPunc</ability>
      <abilityName>全半角检查</abilityName>
      <candidateList>
        <item>〈</item>
      </candidateList>
      <explain>文本全半角错误。</explain>
      <paraID> A70ACAC</paraID>
      <start>64</start>
      <end>65</end>
      <status>unmodified</status>
      <modifiedWord/>
      <trackRevisions>false</trackRevisions>
    </reviewItem>
    <reviewItem>
      <errorID>70b1b0f5-ae1c-4421-9058-6ed86019cdfe</errorID>
      <errorWord>&gt;</errorWord>
      <group>L1_Format</group>
      <groupName>格式问题</groupName>
      <ability>L2_HalfPunc</ability>
      <abilityName>全半角检查</abilityName>
      <candidateList>
        <item>〉</item>
      </candidateList>
      <explain>文本全半角错误。</explain>
      <paraID> A70ACAC</paraID>
      <start>81</start>
      <end>82</end>
      <status>unmodified</status>
      <modifiedWord/>
      <trackRevisions>false</trackRevisions>
    </reviewItem>
    <reviewItem>
      <errorID>f5f65e60-ca62-4980-9c56-49d2d292d366</errorID>
      <errorWord>&lt;</errorWord>
      <group>L1_Format</group>
      <groupName>格式问题</groupName>
      <ability>L2_HalfPunc</ability>
      <abilityName>全半角检查</abilityName>
      <candidateList>
        <item>〈</item>
      </candidateList>
      <explain>文本全半角错误。</explain>
      <paraID>252EF27F</paraID>
      <start>149</start>
      <end>150</end>
      <status>unmodified</status>
      <modifiedWord/>
      <trackRevisions>false</trackRevisions>
    </reviewItem>
    <reviewItem>
      <errorID>ad778ab2-9e44-4d0d-bf49-c537e269ebe6</errorID>
      <errorWord>&gt;的通知》</errorWord>
      <group>L1_Punc</group>
      <groupName>标点问题</groupName>
      <ability>L2_Punc</ability>
      <abilityName>标点符号检查</abilityName>
      <candidateList>
        <item>〉的通知》</item>
      </candidateList>
      <explain/>
      <paraID>252EF27F</paraID>
      <start>169</start>
      <end>174</end>
      <status>unmodified</status>
      <modifiedWord/>
      <trackRevisions>false</trackRevisions>
    </reviewItem>
    <reviewItem>
      <errorID>ca8048fd-1d3c-429f-9d52-1090949df95c</errorID>
      <errorWord>“</errorWord>
      <group>L1_Punc</group>
      <groupName>标点问题</groupName>
      <ability>L2_Punc</ability>
      <abilityName>标点符号检查</abilityName>
      <candidateList/>
      <explain/>
      <paraID>5048C913</paraID>
      <start>16</start>
      <end>17</end>
      <status>unmodified</status>
      <modifiedWord/>
      <trackRevisions>false</trackRevisions>
    </reviewItem>
    <reviewItem>
      <errorID>cd2d7a2c-5522-43ef-b6a4-bb65cec1e7e7</errorID>
      <errorWord>的得</errorWord>
      <group>L1_Word</group>
      <groupName>字词问题</groupName>
      <ability>L2_Typo</ability>
      <abilityName>字词错误</abilityName>
      <candidateList>
        <item>的</item>
      </candidateList>
      <explain>置于形容词、名词后，用于修饰事物的形态。</explain>
      <paraID>4AE83C62</paraID>
      <start>71</start>
      <end>72</end>
      <status>modified</status>
      <modifiedWord>的</modifiedWord>
      <trackRevisions>false</trackRevisions>
    </reviewItem>
    <reviewItem>
      <errorID>6c038df4-0f93-4c85-910b-28e920774ff5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58C44665</paraID>
      <start>0</start>
      <end>2</end>
      <status>unmodified</status>
      <modifiedWord/>
      <trackRevisions>false</trackRevisions>
    </reviewItem>
    <reviewItem>
      <errorID>813be9d6-2917-4a4e-a325-568fd079eeed</errorID>
      <errorWord>-</errorWord>
      <group>L1_Format</group>
      <groupName>格式问题</groupName>
      <ability>L2_HalfPunc</ability>
      <abilityName>全半角检查</abilityName>
      <candidateList>
        <item>－</item>
      </candidateList>
      <explain>文本全半角错误。</explain>
      <paraID>1BA273F1</paraID>
      <start>7</start>
      <end>8</end>
      <status>unmodified</status>
      <modifiedWord/>
      <trackRevisions>false</trackRevisions>
    </reviewItem>
    <reviewItem>
      <errorID>d670a4c5-ac9b-4ebf-ab3f-10c34182f856</errorID>
      <errorWord>-</errorWord>
      <group>L1_Format</group>
      <groupName>格式问题</groupName>
      <ability>L2_HalfPunc</ability>
      <abilityName>全半角检查</abilityName>
      <candidateList>
        <item>－</item>
      </candidateList>
      <explain>文本全半角错误。</explain>
      <paraID> 1286AB5</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8BF477C-B9F5-4725-9F1A-51800F46C8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6</cp:revision>
  <dcterms:created xsi:type="dcterms:W3CDTF">2025-03-26T07:16:00Z</dcterms:created>
  <dcterms:modified xsi:type="dcterms:W3CDTF">2025-12-04T02:54:08Z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eyJoZGlkIjoiN2ZiMWU4NjE2ZThjZWFmNTIyNjY1N2Y2MGM4NGU0YzgiLCJ1c2VySWQiOiI5NjIwMzgwNzkifQ==</vt:lpwstr>
  </property>
  <property fmtid="{D5CDD505-2E9C-101B-9397-08002B2CF9AE}" pid="4" name="ICV">
    <vt:lpwstr>4BD1686F17C6489787FB0A918BA20BA2_13</vt:lpwstr>
  </property>
</Properties>
</file>